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8A32" w14:textId="31489E93" w:rsidR="004204DC" w:rsidRDefault="004204DC" w:rsidP="004204DC">
      <w:pPr>
        <w:jc w:val="center"/>
        <w:rPr>
          <w:rFonts w:ascii="Palatino Linotype" w:eastAsia="Times New Roman" w:hAnsi="Palatino Linotype" w:cs="Times New Roman"/>
          <w:b/>
          <w:bCs/>
          <w:color w:val="000000"/>
          <w:sz w:val="22"/>
          <w:szCs w:val="22"/>
        </w:rPr>
      </w:pPr>
      <w:r>
        <w:rPr>
          <w:rFonts w:ascii="Palatino Linotype" w:eastAsia="Times New Roman" w:hAnsi="Palatino Linotype" w:cs="Times New Roman"/>
          <w:b/>
          <w:bCs/>
          <w:noProof/>
          <w:color w:val="000000"/>
          <w:sz w:val="22"/>
          <w:szCs w:val="22"/>
        </w:rPr>
        <w:drawing>
          <wp:inline distT="0" distB="0" distL="0" distR="0" wp14:anchorId="49F82CB7" wp14:editId="11EB9EE8">
            <wp:extent cx="842149" cy="815200"/>
            <wp:effectExtent l="0" t="0" r="0" b="0"/>
            <wp:docPr id="1" name="Picture 1" descr="A logo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740" cy="832228"/>
                    </a:xfrm>
                    <a:prstGeom prst="rect">
                      <a:avLst/>
                    </a:prstGeom>
                  </pic:spPr>
                </pic:pic>
              </a:graphicData>
            </a:graphic>
          </wp:inline>
        </w:drawing>
      </w:r>
    </w:p>
    <w:p w14:paraId="6FB9E182" w14:textId="77777777" w:rsidR="004204DC" w:rsidRDefault="004204DC" w:rsidP="004204DC">
      <w:pPr>
        <w:jc w:val="center"/>
        <w:rPr>
          <w:rFonts w:ascii="Palatino Linotype" w:eastAsia="Times New Roman" w:hAnsi="Palatino Linotype" w:cs="Times New Roman"/>
          <w:b/>
          <w:bCs/>
          <w:color w:val="000000"/>
          <w:sz w:val="22"/>
          <w:szCs w:val="22"/>
        </w:rPr>
      </w:pPr>
    </w:p>
    <w:p w14:paraId="31FF7868" w14:textId="0C63992F" w:rsidR="00957F93" w:rsidRDefault="00957F93" w:rsidP="00957F93">
      <w:pPr>
        <w:pStyle w:val="NormalWeb"/>
        <w:spacing w:before="0" w:beforeAutospacing="0" w:after="0" w:afterAutospacing="0"/>
        <w:jc w:val="center"/>
      </w:pPr>
      <w:r>
        <w:rPr>
          <w:rFonts w:ascii="Palatino Linotype" w:hAnsi="Palatino Linotype"/>
          <w:b/>
          <w:bCs/>
          <w:color w:val="000000"/>
        </w:rPr>
        <w:t xml:space="preserve">Preparing for Grade </w:t>
      </w:r>
      <w:r w:rsidR="001F7656">
        <w:rPr>
          <w:rFonts w:ascii="Palatino Linotype" w:hAnsi="Palatino Linotype"/>
          <w:b/>
          <w:bCs/>
          <w:color w:val="000000"/>
        </w:rPr>
        <w:t>F</w:t>
      </w:r>
      <w:r w:rsidR="001B317F">
        <w:rPr>
          <w:rFonts w:ascii="Palatino Linotype" w:hAnsi="Palatino Linotype"/>
          <w:b/>
          <w:bCs/>
          <w:color w:val="000000"/>
        </w:rPr>
        <w:t>ive</w:t>
      </w:r>
    </w:p>
    <w:p w14:paraId="30BAFCD5" w14:textId="77777777" w:rsidR="00957F93" w:rsidRDefault="00957F93" w:rsidP="00957F93">
      <w:pPr>
        <w:pStyle w:val="NormalWeb"/>
        <w:spacing w:before="0" w:beforeAutospacing="0" w:after="0" w:afterAutospacing="0"/>
        <w:jc w:val="center"/>
      </w:pPr>
      <w:r>
        <w:rPr>
          <w:rFonts w:ascii="Palatino Linotype" w:hAnsi="Palatino Linotype"/>
          <w:b/>
          <w:bCs/>
          <w:color w:val="000000"/>
          <w:sz w:val="22"/>
          <w:szCs w:val="22"/>
        </w:rPr>
        <w:t>What Students Need to Know and Do</w:t>
      </w:r>
    </w:p>
    <w:p w14:paraId="434363A3" w14:textId="13E46545" w:rsidR="005F0659" w:rsidRDefault="005F0659" w:rsidP="005F0659">
      <w:pPr>
        <w:pStyle w:val="NormalWeb"/>
        <w:spacing w:before="0" w:beforeAutospacing="0" w:after="160" w:afterAutospacing="0"/>
        <w:jc w:val="cente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5F0659" w14:paraId="26B2527C" w14:textId="77777777" w:rsidTr="005F06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23E48" w14:textId="77777777" w:rsidR="005F0659" w:rsidRDefault="005F0659"/>
          <w:p w14:paraId="6D2C105E" w14:textId="3B85C16E" w:rsidR="005F0659" w:rsidRDefault="005F0659">
            <w:pPr>
              <w:pStyle w:val="NormalWeb"/>
              <w:spacing w:before="0" w:beforeAutospacing="0" w:after="0" w:afterAutospacing="0"/>
              <w:jc w:val="center"/>
              <w:rPr>
                <w:rFonts w:ascii="Palatino Linotype" w:hAnsi="Palatino Linotype"/>
                <w:color w:val="000000"/>
                <w:sz w:val="22"/>
                <w:szCs w:val="22"/>
              </w:rPr>
            </w:pPr>
            <w:r>
              <w:rPr>
                <w:rFonts w:ascii="Palatino Linotype" w:hAnsi="Palatino Linotype"/>
                <w:color w:val="000000"/>
                <w:sz w:val="22"/>
                <w:szCs w:val="22"/>
              </w:rPr>
              <w:t>As students prepare for Grade Five at</w:t>
            </w:r>
            <w:r>
              <w:rPr>
                <w:rFonts w:ascii="Palatino Linotype" w:hAnsi="Palatino Linotype"/>
                <w:color w:val="000000"/>
                <w:sz w:val="22"/>
                <w:szCs w:val="22"/>
              </w:rPr>
              <w:t xml:space="preserve"> the Alberta</w:t>
            </w:r>
            <w:r>
              <w:rPr>
                <w:rFonts w:ascii="Palatino Linotype" w:hAnsi="Palatino Linotype"/>
                <w:color w:val="000000"/>
                <w:sz w:val="22"/>
                <w:szCs w:val="22"/>
              </w:rPr>
              <w:t xml:space="preserve"> Classical Academy, parents and teachers should work with them to master the following skills.  We do not expect students to have mastered all of these skills and will continue to work on them in school during their Grade Five year. The intention of this document is to provide an approximate developmental level to guide parents and teachers as they prepare for their children to begin in our classes.</w:t>
            </w:r>
          </w:p>
          <w:p w14:paraId="61C0F2ED" w14:textId="77777777" w:rsidR="005F0659" w:rsidRDefault="005F0659">
            <w:pPr>
              <w:pStyle w:val="NormalWeb"/>
              <w:spacing w:before="0" w:beforeAutospacing="0" w:after="0" w:afterAutospacing="0"/>
              <w:jc w:val="center"/>
            </w:pPr>
          </w:p>
          <w:p w14:paraId="4E7CD98A" w14:textId="77777777" w:rsidR="005F0659" w:rsidRDefault="005F0659"/>
        </w:tc>
      </w:tr>
    </w:tbl>
    <w:p w14:paraId="2213203D" w14:textId="77777777" w:rsidR="005F0659" w:rsidRDefault="005F0659" w:rsidP="005F0659"/>
    <w:p w14:paraId="52C878AF" w14:textId="77777777" w:rsidR="005F0659" w:rsidRDefault="005F0659" w:rsidP="005F0659">
      <w:pPr>
        <w:pStyle w:val="NormalWeb"/>
        <w:spacing w:before="0" w:beforeAutospacing="0" w:after="160" w:afterAutospacing="0"/>
      </w:pPr>
      <w:r>
        <w:rPr>
          <w:rFonts w:ascii="Palatino Linotype" w:hAnsi="Palatino Linotype"/>
          <w:b/>
          <w:bCs/>
          <w:color w:val="000000"/>
          <w:sz w:val="22"/>
          <w:szCs w:val="22"/>
        </w:rPr>
        <w:t>Personal and Study Skills</w:t>
      </w:r>
    </w:p>
    <w:p w14:paraId="6FCAB813" w14:textId="77777777" w:rsidR="005F0659" w:rsidRDefault="005F0659" w:rsidP="005F0659">
      <w:pPr>
        <w:pStyle w:val="NormalWeb"/>
        <w:spacing w:before="0" w:beforeAutospacing="0" w:after="160" w:afterAutospacing="0"/>
      </w:pPr>
      <w:r>
        <w:rPr>
          <w:rFonts w:ascii="Palatino Linotype" w:hAnsi="Palatino Linotype"/>
          <w:color w:val="000000"/>
          <w:sz w:val="22"/>
          <w:szCs w:val="22"/>
        </w:rPr>
        <w:t>Students should be able to: </w:t>
      </w:r>
    </w:p>
    <w:p w14:paraId="4F049D53" w14:textId="77777777" w:rsidR="005F0659" w:rsidRDefault="005F0659" w:rsidP="005F0659">
      <w:pPr>
        <w:pStyle w:val="NormalWeb"/>
        <w:numPr>
          <w:ilvl w:val="0"/>
          <w:numId w:val="4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Use eye contacts and words like “please” and “thank you” when speaking with adults and peers;</w:t>
      </w:r>
    </w:p>
    <w:p w14:paraId="7F144CB2" w14:textId="77777777" w:rsidR="005F0659" w:rsidRDefault="005F0659" w:rsidP="005F0659">
      <w:pPr>
        <w:pStyle w:val="NormalWeb"/>
        <w:numPr>
          <w:ilvl w:val="0"/>
          <w:numId w:val="4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Line up and move silently through a hallway for short periods; </w:t>
      </w:r>
    </w:p>
    <w:p w14:paraId="48CF36CF" w14:textId="77777777" w:rsidR="005F0659" w:rsidRDefault="005F0659" w:rsidP="005F0659">
      <w:pPr>
        <w:pStyle w:val="NormalWeb"/>
        <w:numPr>
          <w:ilvl w:val="0"/>
          <w:numId w:val="4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Follow multi-step instructions with minimal prompting or assistance; </w:t>
      </w:r>
    </w:p>
    <w:p w14:paraId="50767DA3" w14:textId="77777777" w:rsidR="005F0659" w:rsidRDefault="005F0659" w:rsidP="005F0659">
      <w:pPr>
        <w:pStyle w:val="NormalWeb"/>
        <w:numPr>
          <w:ilvl w:val="0"/>
          <w:numId w:val="4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Raise their hand to speak during whole-class discussions and lessons; </w:t>
      </w:r>
    </w:p>
    <w:p w14:paraId="6CBEB945" w14:textId="77777777" w:rsidR="005F0659" w:rsidRDefault="005F0659" w:rsidP="005F0659">
      <w:pPr>
        <w:pStyle w:val="NormalWeb"/>
        <w:numPr>
          <w:ilvl w:val="0"/>
          <w:numId w:val="4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Use self-calming strategies to help themselves self sooth and regulate when upset;</w:t>
      </w:r>
    </w:p>
    <w:p w14:paraId="6BD66AD9" w14:textId="77777777" w:rsidR="005F0659" w:rsidRDefault="005F0659" w:rsidP="005F0659">
      <w:pPr>
        <w:pStyle w:val="NormalWeb"/>
        <w:numPr>
          <w:ilvl w:val="0"/>
          <w:numId w:val="4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Be able to care for and organize their belongings independently; </w:t>
      </w:r>
    </w:p>
    <w:p w14:paraId="1BCDFE7F" w14:textId="77777777" w:rsidR="005F0659" w:rsidRDefault="005F0659" w:rsidP="005F0659">
      <w:pPr>
        <w:pStyle w:val="NormalWeb"/>
        <w:numPr>
          <w:ilvl w:val="0"/>
          <w:numId w:val="4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Sit at a desk peacefully for extended periods of time; and,</w:t>
      </w:r>
    </w:p>
    <w:p w14:paraId="48A904C2" w14:textId="77777777" w:rsidR="005F0659" w:rsidRDefault="005F0659" w:rsidP="005F0659">
      <w:pPr>
        <w:pStyle w:val="NormalWeb"/>
        <w:numPr>
          <w:ilvl w:val="0"/>
          <w:numId w:val="49"/>
        </w:numPr>
        <w:spacing w:before="0" w:beforeAutospacing="0" w:after="160" w:afterAutospacing="0"/>
        <w:textAlignment w:val="baseline"/>
        <w:rPr>
          <w:rFonts w:ascii="Palatino Linotype" w:hAnsi="Palatino Linotype"/>
          <w:color w:val="000000"/>
          <w:sz w:val="22"/>
          <w:szCs w:val="22"/>
        </w:rPr>
      </w:pPr>
      <w:r>
        <w:rPr>
          <w:rFonts w:ascii="Palatino Linotype" w:hAnsi="Palatino Linotype"/>
          <w:color w:val="000000"/>
          <w:sz w:val="22"/>
          <w:szCs w:val="22"/>
        </w:rPr>
        <w:t>Keep an agenda, track academic obligations, and be responsible for homework.</w:t>
      </w:r>
    </w:p>
    <w:p w14:paraId="17287047" w14:textId="77777777" w:rsidR="005F0659" w:rsidRDefault="005F0659" w:rsidP="005F0659">
      <w:pPr>
        <w:rPr>
          <w:rFonts w:ascii="Times New Roman" w:hAnsi="Times New Roman"/>
        </w:rPr>
      </w:pPr>
    </w:p>
    <w:p w14:paraId="0568198E" w14:textId="77777777" w:rsidR="005F0659" w:rsidRDefault="005F0659" w:rsidP="005F0659">
      <w:pPr>
        <w:pStyle w:val="NormalWeb"/>
        <w:spacing w:before="0" w:beforeAutospacing="0" w:after="0" w:afterAutospacing="0"/>
      </w:pPr>
      <w:r>
        <w:rPr>
          <w:rFonts w:ascii="Palatino Linotype" w:hAnsi="Palatino Linotype"/>
          <w:color w:val="000000"/>
          <w:sz w:val="22"/>
          <w:szCs w:val="22"/>
        </w:rPr>
        <w:t>Students entering grade 5 need the following literacy and numeracy skills:</w:t>
      </w:r>
    </w:p>
    <w:p w14:paraId="05A91430" w14:textId="77777777" w:rsidR="005F0659" w:rsidRDefault="005F0659" w:rsidP="005F0659"/>
    <w:p w14:paraId="4278205F" w14:textId="77777777" w:rsidR="005F0659" w:rsidRDefault="005F0659" w:rsidP="005F0659">
      <w:pPr>
        <w:pStyle w:val="NormalWeb"/>
        <w:spacing w:before="0" w:beforeAutospacing="0" w:after="0" w:afterAutospacing="0"/>
      </w:pPr>
      <w:r>
        <w:rPr>
          <w:rFonts w:ascii="Palatino Linotype" w:hAnsi="Palatino Linotype"/>
          <w:b/>
          <w:bCs/>
          <w:color w:val="000000"/>
          <w:sz w:val="22"/>
          <w:szCs w:val="22"/>
        </w:rPr>
        <w:t>Penmanship: </w:t>
      </w:r>
    </w:p>
    <w:p w14:paraId="157EB96D" w14:textId="77777777" w:rsidR="005F0659" w:rsidRDefault="005F0659" w:rsidP="005F0659">
      <w:pPr>
        <w:pStyle w:val="NormalWeb"/>
        <w:numPr>
          <w:ilvl w:val="0"/>
          <w:numId w:val="50"/>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Neat and controlled printing.</w:t>
      </w:r>
    </w:p>
    <w:p w14:paraId="399C4711" w14:textId="77777777" w:rsidR="005F0659" w:rsidRDefault="005F0659" w:rsidP="005F0659">
      <w:pPr>
        <w:pStyle w:val="NormalWeb"/>
        <w:numPr>
          <w:ilvl w:val="0"/>
          <w:numId w:val="50"/>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Neat and controlled cursive writing.</w:t>
      </w:r>
    </w:p>
    <w:p w14:paraId="3B5F210E" w14:textId="77777777" w:rsidR="005F0659" w:rsidRDefault="005F0659" w:rsidP="005F0659">
      <w:pPr>
        <w:pStyle w:val="NormalWeb"/>
        <w:numPr>
          <w:ilvl w:val="0"/>
          <w:numId w:val="50"/>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Basic note-taking skills, with teacher guidance.</w:t>
      </w:r>
    </w:p>
    <w:p w14:paraId="4B83F3AC" w14:textId="77777777" w:rsidR="005F0659" w:rsidRDefault="005F0659" w:rsidP="005F0659">
      <w:pPr>
        <w:rPr>
          <w:rFonts w:ascii="Times New Roman" w:hAnsi="Times New Roman"/>
        </w:rPr>
      </w:pPr>
    </w:p>
    <w:p w14:paraId="2027E24E" w14:textId="77777777" w:rsidR="005F0659" w:rsidRDefault="005F0659" w:rsidP="005F0659">
      <w:pPr>
        <w:pStyle w:val="NormalWeb"/>
        <w:spacing w:before="0" w:beforeAutospacing="0" w:after="0" w:afterAutospacing="0"/>
      </w:pPr>
      <w:r>
        <w:rPr>
          <w:rFonts w:ascii="Palatino Linotype" w:hAnsi="Palatino Linotype"/>
          <w:b/>
          <w:bCs/>
          <w:color w:val="000000"/>
          <w:sz w:val="22"/>
          <w:szCs w:val="22"/>
        </w:rPr>
        <w:t>Grammar &amp; Spelling: </w:t>
      </w:r>
    </w:p>
    <w:p w14:paraId="3521957D" w14:textId="77777777" w:rsidR="005F0659" w:rsidRDefault="005F0659" w:rsidP="005F0659">
      <w:pPr>
        <w:pStyle w:val="NormalWeb"/>
        <w:numPr>
          <w:ilvl w:val="0"/>
          <w:numId w:val="51"/>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Students should know the </w:t>
      </w:r>
      <w:hyperlink r:id="rId6" w:history="1">
        <w:r>
          <w:rPr>
            <w:rStyle w:val="Hyperlink"/>
            <w:rFonts w:ascii="Palatino Linotype" w:hAnsi="Palatino Linotype"/>
            <w:color w:val="1155CC"/>
            <w:sz w:val="22"/>
            <w:szCs w:val="22"/>
          </w:rPr>
          <w:t>eight parts of speech</w:t>
        </w:r>
      </w:hyperlink>
      <w:r>
        <w:rPr>
          <w:rFonts w:ascii="Palatino Linotype" w:hAnsi="Palatino Linotype"/>
          <w:color w:val="000000"/>
          <w:sz w:val="22"/>
          <w:szCs w:val="22"/>
        </w:rPr>
        <w:t xml:space="preserve"> by heart and be able to recognize examples of each of them.</w:t>
      </w:r>
    </w:p>
    <w:p w14:paraId="6470BD5E" w14:textId="77777777" w:rsidR="005F0659" w:rsidRDefault="005F0659" w:rsidP="005F0659">
      <w:pPr>
        <w:pStyle w:val="NormalWeb"/>
        <w:numPr>
          <w:ilvl w:val="0"/>
          <w:numId w:val="51"/>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Knowledge of punctuation and capitalization rules.</w:t>
      </w:r>
    </w:p>
    <w:p w14:paraId="541D9AA3" w14:textId="77777777" w:rsidR="005F0659" w:rsidRDefault="005F0659" w:rsidP="005F0659">
      <w:pPr>
        <w:pStyle w:val="NormalWeb"/>
        <w:numPr>
          <w:ilvl w:val="0"/>
          <w:numId w:val="51"/>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Students should be able to identify and diagram the basic parts of a sentence (complete subject, complete predicate, direct and indirect object.</w:t>
      </w:r>
    </w:p>
    <w:p w14:paraId="0EC230BD" w14:textId="77777777" w:rsidR="005F0659" w:rsidRDefault="005F0659" w:rsidP="005F0659">
      <w:pPr>
        <w:pStyle w:val="NormalWeb"/>
        <w:numPr>
          <w:ilvl w:val="0"/>
          <w:numId w:val="51"/>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Summer spelling recommendations - </w:t>
      </w:r>
      <w:hyperlink r:id="rId7" w:history="1">
        <w:r>
          <w:rPr>
            <w:rStyle w:val="Hyperlink"/>
            <w:rFonts w:ascii="Palatino Linotype" w:hAnsi="Palatino Linotype"/>
            <w:color w:val="1155CC"/>
            <w:sz w:val="22"/>
            <w:szCs w:val="22"/>
          </w:rPr>
          <w:t>https://www.spellingcity.com/</w:t>
        </w:r>
      </w:hyperlink>
    </w:p>
    <w:p w14:paraId="4AD48E1D" w14:textId="77777777" w:rsidR="005F0659" w:rsidRDefault="005F0659" w:rsidP="005F0659">
      <w:pPr>
        <w:rPr>
          <w:rFonts w:ascii="Times New Roman" w:hAnsi="Times New Roman"/>
        </w:rPr>
      </w:pPr>
    </w:p>
    <w:p w14:paraId="575CC500" w14:textId="77777777" w:rsidR="005F0659" w:rsidRDefault="005F0659" w:rsidP="005F0659">
      <w:pPr>
        <w:pStyle w:val="NormalWeb"/>
        <w:spacing w:before="0" w:beforeAutospacing="0" w:after="0" w:afterAutospacing="0"/>
      </w:pPr>
      <w:r>
        <w:rPr>
          <w:rFonts w:ascii="Palatino Linotype" w:hAnsi="Palatino Linotype"/>
          <w:b/>
          <w:bCs/>
          <w:color w:val="000000"/>
          <w:sz w:val="22"/>
          <w:szCs w:val="22"/>
        </w:rPr>
        <w:lastRenderedPageBreak/>
        <w:t>Composition: </w:t>
      </w:r>
    </w:p>
    <w:p w14:paraId="1CFE825E" w14:textId="77777777" w:rsidR="005F0659" w:rsidRDefault="005F0659" w:rsidP="005F0659">
      <w:pPr>
        <w:pStyle w:val="NormalWeb"/>
        <w:numPr>
          <w:ilvl w:val="0"/>
          <w:numId w:val="52"/>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Students should be able to write in complete sentences, avoiding run-ons and sentence fragments.  Students should be able to use punctuation and capitalization so as to enhance their writing.</w:t>
      </w:r>
    </w:p>
    <w:p w14:paraId="6ADC232B" w14:textId="77777777" w:rsidR="005F0659" w:rsidRDefault="005F0659" w:rsidP="005F0659">
      <w:pPr>
        <w:pStyle w:val="NormalWeb"/>
        <w:numPr>
          <w:ilvl w:val="0"/>
          <w:numId w:val="52"/>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Students should be able to write a descriptive paragraph of ten to fifteen lines in 50 minutes, with a topic sentence, supporting details and a concluding sentence. </w:t>
      </w:r>
    </w:p>
    <w:p w14:paraId="1A3E0C5A" w14:textId="77777777" w:rsidR="005F0659" w:rsidRDefault="005F0659" w:rsidP="005F0659">
      <w:pPr>
        <w:pStyle w:val="NormalWeb"/>
        <w:numPr>
          <w:ilvl w:val="0"/>
          <w:numId w:val="52"/>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To help parents with summer writing try using No Red Ink - </w:t>
      </w:r>
      <w:hyperlink r:id="rId8" w:history="1">
        <w:r>
          <w:rPr>
            <w:rStyle w:val="Hyperlink"/>
            <w:rFonts w:ascii="Palatino Linotype" w:hAnsi="Palatino Linotype"/>
            <w:color w:val="1155CC"/>
            <w:sz w:val="22"/>
            <w:szCs w:val="22"/>
          </w:rPr>
          <w:t>https://www.noredink.com/</w:t>
        </w:r>
      </w:hyperlink>
    </w:p>
    <w:p w14:paraId="596CA98B" w14:textId="77777777" w:rsidR="005F0659" w:rsidRDefault="005F0659" w:rsidP="005F0659">
      <w:pPr>
        <w:rPr>
          <w:rFonts w:ascii="Times New Roman" w:hAnsi="Times New Roman"/>
        </w:rPr>
      </w:pPr>
    </w:p>
    <w:p w14:paraId="38B112F6" w14:textId="77777777" w:rsidR="005F0659" w:rsidRDefault="005F0659" w:rsidP="005F0659">
      <w:pPr>
        <w:pStyle w:val="NormalWeb"/>
        <w:spacing w:before="0" w:beforeAutospacing="0" w:after="0" w:afterAutospacing="0"/>
      </w:pPr>
      <w:r>
        <w:rPr>
          <w:rFonts w:ascii="Palatino Linotype" w:hAnsi="Palatino Linotype"/>
          <w:b/>
          <w:bCs/>
          <w:color w:val="000000"/>
          <w:sz w:val="22"/>
          <w:szCs w:val="22"/>
        </w:rPr>
        <w:t>Literature &amp; Reading</w:t>
      </w:r>
    </w:p>
    <w:p w14:paraId="7C313C8F" w14:textId="77777777" w:rsidR="005F0659" w:rsidRDefault="005F0659" w:rsidP="005F0659">
      <w:pPr>
        <w:pStyle w:val="NormalWeb"/>
        <w:numPr>
          <w:ilvl w:val="0"/>
          <w:numId w:val="53"/>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Build reading comprehension over the summer by creating a student account at </w:t>
      </w:r>
      <w:hyperlink r:id="rId9" w:history="1">
        <w:r>
          <w:rPr>
            <w:rStyle w:val="Hyperlink"/>
            <w:rFonts w:ascii="Palatino Linotype" w:hAnsi="Palatino Linotype"/>
            <w:color w:val="1155CC"/>
            <w:sz w:val="22"/>
            <w:szCs w:val="22"/>
          </w:rPr>
          <w:t>https://readtheory.org/</w:t>
        </w:r>
      </w:hyperlink>
      <w:r>
        <w:rPr>
          <w:rFonts w:ascii="Palatino Linotype" w:hAnsi="Palatino Linotype"/>
          <w:color w:val="000000"/>
          <w:sz w:val="22"/>
          <w:szCs w:val="22"/>
        </w:rPr>
        <w:t>  Complete 15 minutes daily and track your child’s progress.</w:t>
      </w:r>
    </w:p>
    <w:p w14:paraId="07ED27F3" w14:textId="77777777" w:rsidR="005F0659" w:rsidRDefault="005F0659" w:rsidP="005F0659">
      <w:pPr>
        <w:pStyle w:val="NormalWeb"/>
        <w:numPr>
          <w:ilvl w:val="0"/>
          <w:numId w:val="53"/>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Students should be fluent readers, both silently and orally. They should be reading classic novels independently and with understanding. To achieve this students should be reading at least one hour per day of serious literature (not graphic novels) over the summer. </w:t>
      </w:r>
    </w:p>
    <w:p w14:paraId="30223B44" w14:textId="77777777" w:rsidR="005F0659" w:rsidRDefault="005F0659" w:rsidP="005F0659">
      <w:pPr>
        <w:pStyle w:val="NormalWeb"/>
        <w:numPr>
          <w:ilvl w:val="0"/>
          <w:numId w:val="53"/>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Students should have read the following novels (from the Grade 4 reading list):</w:t>
      </w:r>
    </w:p>
    <w:p w14:paraId="2C487D11" w14:textId="77777777" w:rsidR="005F0659" w:rsidRDefault="005F0659" w:rsidP="005F0659">
      <w:pPr>
        <w:pStyle w:val="NormalWeb"/>
        <w:numPr>
          <w:ilvl w:val="1"/>
          <w:numId w:val="53"/>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The Voyage of the Dawn Treader (C.S. Lewis)</w:t>
      </w:r>
    </w:p>
    <w:p w14:paraId="73F2B516" w14:textId="77777777" w:rsidR="005F0659" w:rsidRDefault="005F0659" w:rsidP="005F0659">
      <w:pPr>
        <w:pStyle w:val="NormalWeb"/>
        <w:numPr>
          <w:ilvl w:val="1"/>
          <w:numId w:val="53"/>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Excerpts from Arabian Nights</w:t>
      </w:r>
    </w:p>
    <w:p w14:paraId="411A0ADF" w14:textId="77777777" w:rsidR="005F0659" w:rsidRDefault="005F0659" w:rsidP="005F0659">
      <w:pPr>
        <w:pStyle w:val="NormalWeb"/>
        <w:numPr>
          <w:ilvl w:val="1"/>
          <w:numId w:val="53"/>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Excerpts from Journey to the West</w:t>
      </w:r>
    </w:p>
    <w:p w14:paraId="1F1FECD9" w14:textId="77777777" w:rsidR="005F0659" w:rsidRDefault="005F0659" w:rsidP="005F0659">
      <w:pPr>
        <w:pStyle w:val="NormalWeb"/>
        <w:numPr>
          <w:ilvl w:val="1"/>
          <w:numId w:val="53"/>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King Arthur</w:t>
      </w:r>
    </w:p>
    <w:p w14:paraId="26CE0086" w14:textId="77777777" w:rsidR="005F0659" w:rsidRDefault="005F0659" w:rsidP="005F0659">
      <w:pPr>
        <w:pStyle w:val="NormalWeb"/>
        <w:numPr>
          <w:ilvl w:val="1"/>
          <w:numId w:val="53"/>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Robin Hood / Alice in Wonderland</w:t>
      </w:r>
    </w:p>
    <w:p w14:paraId="47F6D74A" w14:textId="77777777" w:rsidR="005F0659" w:rsidRDefault="005F0659" w:rsidP="005F0659">
      <w:pPr>
        <w:rPr>
          <w:rFonts w:ascii="Times New Roman" w:hAnsi="Times New Roman"/>
        </w:rPr>
      </w:pPr>
    </w:p>
    <w:p w14:paraId="63AE1E14" w14:textId="77777777" w:rsidR="005F0659" w:rsidRDefault="005F0659" w:rsidP="005F0659">
      <w:pPr>
        <w:pStyle w:val="NormalWeb"/>
        <w:spacing w:before="0" w:beforeAutospacing="0" w:after="0" w:afterAutospacing="0"/>
      </w:pPr>
      <w:r>
        <w:rPr>
          <w:rFonts w:ascii="Palatino Linotype" w:hAnsi="Palatino Linotype"/>
          <w:b/>
          <w:bCs/>
          <w:color w:val="000000"/>
          <w:sz w:val="22"/>
          <w:szCs w:val="22"/>
        </w:rPr>
        <w:t>Singapore Mathematics: Dimensions Program</w:t>
      </w:r>
    </w:p>
    <w:p w14:paraId="29C4CA32" w14:textId="77777777" w:rsidR="005F0659" w:rsidRDefault="005F0659" w:rsidP="005F0659">
      <w:pPr>
        <w:pStyle w:val="NormalWeb"/>
        <w:numPr>
          <w:ilvl w:val="0"/>
          <w:numId w:val="54"/>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Mental Math Fluency (add, subtract, multiplication and division tables)</w:t>
      </w:r>
    </w:p>
    <w:p w14:paraId="7D8DAD56" w14:textId="77777777" w:rsidR="005F0659" w:rsidRDefault="005F0659" w:rsidP="005F0659">
      <w:pPr>
        <w:pStyle w:val="NormalWeb"/>
        <w:numPr>
          <w:ilvl w:val="0"/>
          <w:numId w:val="55"/>
        </w:numPr>
        <w:spacing w:before="0" w:beforeAutospacing="0" w:after="0" w:afterAutospacing="0"/>
        <w:textAlignment w:val="baseline"/>
        <w:rPr>
          <w:rFonts w:ascii="Arial" w:hAnsi="Arial" w:cs="Arial"/>
          <w:color w:val="000000"/>
          <w:sz w:val="22"/>
          <w:szCs w:val="22"/>
        </w:rPr>
      </w:pPr>
      <w:r>
        <w:rPr>
          <w:rFonts w:ascii="Palatino Linotype" w:hAnsi="Palatino Linotype" w:cs="Arial"/>
          <w:color w:val="000000"/>
          <w:sz w:val="22"/>
          <w:szCs w:val="22"/>
        </w:rPr>
        <w:t xml:space="preserve">We recommend students review and/or complete Singapore Dimensions 4A and 4B. Students should have a strong grasp of concepts contained in these texts. Textbooks and workbooks may be purchased at </w:t>
      </w:r>
      <w:hyperlink r:id="rId10" w:history="1">
        <w:r>
          <w:rPr>
            <w:rStyle w:val="Hyperlink"/>
            <w:rFonts w:ascii="Palatino Linotype" w:hAnsi="Palatino Linotype" w:cs="Arial"/>
            <w:color w:val="1155CC"/>
            <w:sz w:val="22"/>
            <w:szCs w:val="22"/>
          </w:rPr>
          <w:t>https://www.singaporemath.com/</w:t>
        </w:r>
      </w:hyperlink>
      <w:r>
        <w:rPr>
          <w:rFonts w:ascii="Palatino Linotype" w:hAnsi="Palatino Linotype" w:cs="Arial"/>
          <w:color w:val="000000"/>
          <w:sz w:val="22"/>
          <w:szCs w:val="22"/>
        </w:rPr>
        <w:t xml:space="preserve"> or </w:t>
      </w:r>
      <w:hyperlink r:id="rId11" w:history="1">
        <w:r>
          <w:rPr>
            <w:rStyle w:val="Hyperlink"/>
            <w:rFonts w:ascii="Palatino Linotype" w:hAnsi="Palatino Linotype" w:cs="Arial"/>
            <w:color w:val="1155CC"/>
            <w:sz w:val="22"/>
            <w:szCs w:val="22"/>
          </w:rPr>
          <w:t>canadianhomeeducation.com</w:t>
        </w:r>
      </w:hyperlink>
      <w:r>
        <w:rPr>
          <w:rFonts w:ascii="Palatino Linotype" w:hAnsi="Palatino Linotype" w:cs="Arial"/>
          <w:color w:val="000000"/>
          <w:sz w:val="22"/>
          <w:szCs w:val="22"/>
        </w:rPr>
        <w:t>. </w:t>
      </w:r>
    </w:p>
    <w:p w14:paraId="3F3FBFE4" w14:textId="2565747A" w:rsidR="005F0659" w:rsidRDefault="005F0659" w:rsidP="005F0659">
      <w:pPr>
        <w:pStyle w:val="NormalWeb"/>
        <w:numPr>
          <w:ilvl w:val="0"/>
          <w:numId w:val="56"/>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Singapore online lectures can be accessed for those who would like extra help for their </w:t>
      </w:r>
      <w:proofErr w:type="spellStart"/>
      <w:r>
        <w:rPr>
          <w:rFonts w:ascii="Palatino Linotype" w:hAnsi="Palatino Linotype"/>
          <w:color w:val="000000"/>
          <w:sz w:val="22"/>
          <w:szCs w:val="22"/>
        </w:rPr>
        <w:t>children.You</w:t>
      </w:r>
      <w:proofErr w:type="spellEnd"/>
      <w:r>
        <w:rPr>
          <w:rFonts w:ascii="Palatino Linotype" w:hAnsi="Palatino Linotype"/>
          <w:color w:val="000000"/>
          <w:sz w:val="22"/>
          <w:szCs w:val="22"/>
        </w:rPr>
        <w:t xml:space="preserve"> can access them by following the instructions below (please keep this information within the </w:t>
      </w:r>
      <w:r>
        <w:rPr>
          <w:rFonts w:ascii="Palatino Linotype" w:hAnsi="Palatino Linotype"/>
          <w:color w:val="000000"/>
          <w:sz w:val="22"/>
          <w:szCs w:val="22"/>
        </w:rPr>
        <w:t>school</w:t>
      </w:r>
      <w:r>
        <w:rPr>
          <w:rFonts w:ascii="Palatino Linotype" w:hAnsi="Palatino Linotype"/>
          <w:color w:val="000000"/>
          <w:sz w:val="22"/>
          <w:szCs w:val="22"/>
        </w:rPr>
        <w:t xml:space="preserve"> community):</w:t>
      </w:r>
    </w:p>
    <w:p w14:paraId="0BB16D37" w14:textId="77777777" w:rsidR="005F0659" w:rsidRDefault="005F0659" w:rsidP="005F0659">
      <w:pPr>
        <w:rPr>
          <w:rFonts w:ascii="Times New Roman" w:hAnsi="Times New Roman"/>
        </w:rPr>
      </w:pPr>
    </w:p>
    <w:p w14:paraId="30B79339" w14:textId="77777777" w:rsidR="005F0659" w:rsidRDefault="005F0659" w:rsidP="005F0659">
      <w:pPr>
        <w:pStyle w:val="NormalWeb"/>
        <w:spacing w:before="0" w:beforeAutospacing="0" w:after="0" w:afterAutospacing="0"/>
        <w:ind w:left="1080"/>
      </w:pPr>
      <w:r>
        <w:rPr>
          <w:rFonts w:ascii="Palatino Linotype" w:hAnsi="Palatino Linotype"/>
          <w:color w:val="000000"/>
          <w:sz w:val="22"/>
          <w:szCs w:val="22"/>
        </w:rPr>
        <w:t xml:space="preserve"> Login: </w:t>
      </w:r>
      <w:hyperlink r:id="rId12" w:history="1">
        <w:r>
          <w:rPr>
            <w:rStyle w:val="Hyperlink"/>
            <w:rFonts w:ascii="Palatino Linotype" w:hAnsi="Palatino Linotype"/>
            <w:color w:val="1155CC"/>
            <w:sz w:val="22"/>
            <w:szCs w:val="22"/>
          </w:rPr>
          <w:t>Colleen.parks@classicalacademy.ca</w:t>
        </w:r>
      </w:hyperlink>
    </w:p>
    <w:p w14:paraId="0D97CD0C" w14:textId="77777777" w:rsidR="005F0659" w:rsidRDefault="005F0659" w:rsidP="005F0659">
      <w:pPr>
        <w:pStyle w:val="NormalWeb"/>
        <w:spacing w:before="0" w:beforeAutospacing="0" w:after="0" w:afterAutospacing="0"/>
        <w:ind w:left="720"/>
      </w:pPr>
      <w:r>
        <w:rPr>
          <w:rFonts w:ascii="Palatino Linotype" w:hAnsi="Palatino Linotype"/>
          <w:color w:val="000000"/>
          <w:sz w:val="22"/>
          <w:szCs w:val="22"/>
        </w:rPr>
        <w:t>        Password: CCA2022!</w:t>
      </w:r>
    </w:p>
    <w:p w14:paraId="13A208F3" w14:textId="77777777" w:rsidR="005F0659" w:rsidRDefault="005F0659" w:rsidP="005F0659">
      <w:pPr>
        <w:pStyle w:val="NormalWeb"/>
        <w:spacing w:before="0" w:beforeAutospacing="0" w:after="0" w:afterAutospacing="0"/>
        <w:ind w:left="720"/>
      </w:pPr>
      <w:r>
        <w:rPr>
          <w:rFonts w:ascii="Palatino Linotype" w:hAnsi="Palatino Linotype"/>
          <w:color w:val="000000"/>
          <w:sz w:val="22"/>
          <w:szCs w:val="22"/>
        </w:rPr>
        <w:t xml:space="preserve">        Once in go to  </w:t>
      </w:r>
      <w:hyperlink r:id="rId13" w:history="1">
        <w:r>
          <w:rPr>
            <w:rStyle w:val="Hyperlink"/>
            <w:rFonts w:ascii="Palatino Linotype" w:hAnsi="Palatino Linotype"/>
            <w:color w:val="1155CC"/>
            <w:sz w:val="22"/>
            <w:szCs w:val="22"/>
          </w:rPr>
          <w:t>https://vimeo.com/ondemand/purchases</w:t>
        </w:r>
      </w:hyperlink>
    </w:p>
    <w:p w14:paraId="4A3DFF9C" w14:textId="403242F0" w:rsidR="005F0659" w:rsidRDefault="005F0659" w:rsidP="005F0659"/>
    <w:p w14:paraId="4783D964" w14:textId="77777777" w:rsidR="005F0659" w:rsidRDefault="005F0659" w:rsidP="005F0659">
      <w:pPr>
        <w:pStyle w:val="NormalWeb"/>
        <w:numPr>
          <w:ilvl w:val="0"/>
          <w:numId w:val="57"/>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Tutoring or support in Math? </w:t>
      </w:r>
    </w:p>
    <w:p w14:paraId="2837A360" w14:textId="77777777" w:rsidR="005F0659" w:rsidRDefault="005F0659" w:rsidP="005F0659">
      <w:pPr>
        <w:pStyle w:val="NormalWeb"/>
        <w:spacing w:before="0" w:beforeAutospacing="0" w:after="0" w:afterAutospacing="0"/>
        <w:ind w:left="720"/>
      </w:pPr>
      <w:hyperlink r:id="rId14" w:history="1">
        <w:r>
          <w:rPr>
            <w:rStyle w:val="Hyperlink"/>
            <w:rFonts w:ascii="Palatino Linotype" w:hAnsi="Palatino Linotype"/>
            <w:color w:val="1155CC"/>
            <w:sz w:val="22"/>
            <w:szCs w:val="22"/>
          </w:rPr>
          <w:t>https://www.seriouslyaddictivemaths.ca/eng/pages/home</w:t>
        </w:r>
      </w:hyperlink>
    </w:p>
    <w:p w14:paraId="79836FBD" w14:textId="77777777" w:rsidR="005F0659" w:rsidRDefault="005F0659" w:rsidP="005F0659">
      <w:pPr>
        <w:pStyle w:val="NormalWeb"/>
        <w:spacing w:before="0" w:beforeAutospacing="0" w:after="0" w:afterAutospacing="0"/>
      </w:pPr>
      <w:r>
        <w:rPr>
          <w:rFonts w:ascii="Palatino Linotype" w:hAnsi="Palatino Linotype"/>
          <w:color w:val="000000"/>
          <w:sz w:val="22"/>
          <w:szCs w:val="22"/>
        </w:rPr>
        <w:t>             </w:t>
      </w:r>
      <w:hyperlink r:id="rId15" w:history="1">
        <w:r>
          <w:rPr>
            <w:rStyle w:val="Hyperlink"/>
            <w:rFonts w:ascii="Palatino Linotype" w:hAnsi="Palatino Linotype"/>
            <w:color w:val="0563C1"/>
            <w:sz w:val="22"/>
            <w:szCs w:val="22"/>
          </w:rPr>
          <w:t>https://www.flyingminds.ca/mathtutor</w:t>
        </w:r>
      </w:hyperlink>
    </w:p>
    <w:p w14:paraId="4262AC02" w14:textId="77777777" w:rsidR="005F0659" w:rsidRDefault="005F0659" w:rsidP="005F0659">
      <w:pPr>
        <w:pStyle w:val="NormalWeb"/>
        <w:spacing w:before="0" w:beforeAutospacing="0" w:after="0" w:afterAutospacing="0"/>
        <w:ind w:left="720"/>
      </w:pPr>
      <w:hyperlink r:id="rId16" w:history="1">
        <w:r>
          <w:rPr>
            <w:rStyle w:val="Hyperlink"/>
            <w:rFonts w:ascii="Palatino Linotype" w:hAnsi="Palatino Linotype"/>
            <w:color w:val="1155CC"/>
            <w:sz w:val="22"/>
            <w:szCs w:val="22"/>
          </w:rPr>
          <w:t>https://calgarybrightminds.com/programs/</w:t>
        </w:r>
      </w:hyperlink>
    </w:p>
    <w:p w14:paraId="5E6D966D" w14:textId="77777777" w:rsidR="005F0659" w:rsidRDefault="005F0659" w:rsidP="005F0659">
      <w:pPr>
        <w:pStyle w:val="NormalWeb"/>
        <w:spacing w:before="0" w:beforeAutospacing="0" w:after="0" w:afterAutospacing="0"/>
        <w:ind w:left="720"/>
      </w:pPr>
      <w:r>
        <w:rPr>
          <w:rFonts w:ascii="Palatino Linotype" w:hAnsi="Palatino Linotype"/>
          <w:color w:val="000000"/>
          <w:sz w:val="22"/>
          <w:szCs w:val="22"/>
        </w:rPr>
        <w:t>Kumon </w:t>
      </w:r>
    </w:p>
    <w:p w14:paraId="2D30BB4D" w14:textId="77777777" w:rsidR="005F0659" w:rsidRDefault="005F0659" w:rsidP="005F0659">
      <w:pPr>
        <w:pStyle w:val="NormalWeb"/>
        <w:numPr>
          <w:ilvl w:val="0"/>
          <w:numId w:val="58"/>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Word problems and general math problems. </w:t>
      </w:r>
    </w:p>
    <w:p w14:paraId="418E3B6F" w14:textId="77777777" w:rsidR="005F0659" w:rsidRDefault="005F0659" w:rsidP="005F0659">
      <w:pPr>
        <w:pStyle w:val="NormalWeb"/>
        <w:numPr>
          <w:ilvl w:val="0"/>
          <w:numId w:val="5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lastRenderedPageBreak/>
        <w:t xml:space="preserve">To review the entire scope and sequence for Singapore Math for Kindergarten to grade 5 please review the following document: </w:t>
      </w:r>
      <w:hyperlink r:id="rId17" w:history="1">
        <w:r>
          <w:rPr>
            <w:rStyle w:val="Hyperlink"/>
            <w:rFonts w:ascii="Palatino Linotype" w:hAnsi="Palatino Linotype"/>
            <w:color w:val="1155CC"/>
            <w:sz w:val="22"/>
            <w:szCs w:val="22"/>
          </w:rPr>
          <w:t>https://cdn.shopify.com/s/files/1/0603/7487/6349/files/Scope_1.pdf?v=1635780325</w:t>
        </w:r>
      </w:hyperlink>
    </w:p>
    <w:p w14:paraId="088AEF96" w14:textId="77777777" w:rsidR="005F0659" w:rsidRDefault="005F0659" w:rsidP="005F0659">
      <w:pPr>
        <w:pStyle w:val="NormalWeb"/>
        <w:numPr>
          <w:ilvl w:val="0"/>
          <w:numId w:val="60"/>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To review the scope and sequence for Singapore Math Dimensions for grades 6 - 8 please review the following: </w:t>
      </w:r>
      <w:hyperlink r:id="rId18" w:history="1">
        <w:r>
          <w:rPr>
            <w:rStyle w:val="Hyperlink"/>
            <w:rFonts w:ascii="Palatino Linotype" w:hAnsi="Palatino Linotype"/>
            <w:color w:val="1155CC"/>
            <w:sz w:val="22"/>
            <w:szCs w:val="22"/>
          </w:rPr>
          <w:t>https://cdn.shopify.com/s/files/1/0603/7487/6349/files/Scope_2.pdf?v=1635780325</w:t>
        </w:r>
      </w:hyperlink>
    </w:p>
    <w:p w14:paraId="5516144C" w14:textId="77777777" w:rsidR="005F0659" w:rsidRDefault="005F0659" w:rsidP="005F0659">
      <w:pPr>
        <w:pStyle w:val="NormalWeb"/>
        <w:numPr>
          <w:ilvl w:val="0"/>
          <w:numId w:val="60"/>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Contents of the Singapore Math 4A and 4B, as detailed in chart below:</w:t>
      </w:r>
    </w:p>
    <w:p w14:paraId="4B159A66" w14:textId="77777777" w:rsidR="005F0659" w:rsidRDefault="005F0659" w:rsidP="005F0659">
      <w:pPr>
        <w:spacing w:after="240"/>
        <w:rPr>
          <w:rFonts w:ascii="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209"/>
      </w:tblGrid>
      <w:tr w:rsidR="005F0659" w14:paraId="3D081723" w14:textId="77777777" w:rsidTr="005F0659">
        <w:trPr>
          <w:trHeight w:val="321"/>
        </w:trPr>
        <w:tc>
          <w:tcPr>
            <w:tcW w:w="9209"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hideMark/>
          </w:tcPr>
          <w:p w14:paraId="16D11F63" w14:textId="77777777" w:rsidR="005F0659" w:rsidRDefault="005F0659"/>
          <w:p w14:paraId="6FADD4C1" w14:textId="77777777" w:rsidR="005F0659" w:rsidRDefault="005F0659">
            <w:pPr>
              <w:pStyle w:val="NormalWeb"/>
              <w:spacing w:before="0" w:beforeAutospacing="0" w:after="0" w:afterAutospacing="0"/>
            </w:pPr>
            <w:r>
              <w:rPr>
                <w:rFonts w:ascii="EB Garamond" w:hAnsi="EB Garamond"/>
                <w:b/>
                <w:bCs/>
                <w:i/>
                <w:iCs/>
                <w:color w:val="000000"/>
                <w:sz w:val="20"/>
                <w:szCs w:val="20"/>
              </w:rPr>
              <w:t>Numbers to One Million</w:t>
            </w:r>
          </w:p>
          <w:p w14:paraId="7AC7EE5D" w14:textId="77777777" w:rsidR="005F0659" w:rsidRDefault="005F0659">
            <w:pPr>
              <w:pStyle w:val="NormalWeb"/>
              <w:spacing w:before="0" w:beforeAutospacing="0" w:after="0" w:afterAutospacing="0"/>
            </w:pPr>
            <w:r>
              <w:rPr>
                <w:rFonts w:ascii="EB Garamond" w:hAnsi="EB Garamond"/>
                <w:color w:val="000000"/>
                <w:sz w:val="20"/>
                <w:szCs w:val="20"/>
              </w:rPr>
              <w:t>-Number patterns, compare, order</w:t>
            </w:r>
          </w:p>
          <w:p w14:paraId="63106889" w14:textId="77777777" w:rsidR="005F0659" w:rsidRDefault="005F0659">
            <w:pPr>
              <w:pStyle w:val="NormalWeb"/>
              <w:spacing w:before="0" w:beforeAutospacing="0" w:after="0" w:afterAutospacing="0"/>
            </w:pPr>
            <w:r>
              <w:rPr>
                <w:rFonts w:ascii="EB Garamond" w:hAnsi="EB Garamond"/>
                <w:color w:val="000000"/>
                <w:sz w:val="20"/>
                <w:szCs w:val="20"/>
              </w:rPr>
              <w:t>-Rounding</w:t>
            </w:r>
          </w:p>
          <w:p w14:paraId="07872843" w14:textId="77777777" w:rsidR="005F0659" w:rsidRDefault="005F0659">
            <w:pPr>
              <w:pStyle w:val="NormalWeb"/>
              <w:spacing w:before="0" w:beforeAutospacing="0" w:after="0" w:afterAutospacing="0"/>
            </w:pPr>
            <w:r>
              <w:rPr>
                <w:rFonts w:ascii="EB Garamond" w:hAnsi="EB Garamond"/>
                <w:color w:val="000000"/>
                <w:sz w:val="20"/>
                <w:szCs w:val="20"/>
              </w:rPr>
              <w:t>-Calculation, PV practice</w:t>
            </w:r>
          </w:p>
          <w:p w14:paraId="672059AB" w14:textId="77777777" w:rsidR="005F0659" w:rsidRDefault="005F0659"/>
          <w:p w14:paraId="5F1CF253" w14:textId="77777777" w:rsidR="005F0659" w:rsidRDefault="005F0659">
            <w:pPr>
              <w:pStyle w:val="NormalWeb"/>
              <w:spacing w:before="0" w:beforeAutospacing="0" w:after="0" w:afterAutospacing="0"/>
            </w:pPr>
            <w:r>
              <w:rPr>
                <w:rFonts w:ascii="EB Garamond" w:hAnsi="EB Garamond"/>
                <w:b/>
                <w:bCs/>
                <w:i/>
                <w:iCs/>
                <w:color w:val="000000"/>
                <w:sz w:val="20"/>
                <w:szCs w:val="20"/>
              </w:rPr>
              <w:t>Addition &amp; Subtraction</w:t>
            </w:r>
          </w:p>
          <w:p w14:paraId="748947FF" w14:textId="77777777" w:rsidR="005F0659" w:rsidRDefault="005F0659">
            <w:pPr>
              <w:pStyle w:val="NormalWeb"/>
              <w:spacing w:before="0" w:beforeAutospacing="0" w:after="0" w:afterAutospacing="0"/>
            </w:pPr>
            <w:r>
              <w:rPr>
                <w:rFonts w:ascii="EB Garamond" w:hAnsi="EB Garamond"/>
                <w:color w:val="000000"/>
                <w:sz w:val="20"/>
                <w:szCs w:val="20"/>
              </w:rPr>
              <w:t>-Strategies</w:t>
            </w:r>
          </w:p>
          <w:p w14:paraId="519BE66A" w14:textId="77777777" w:rsidR="005F0659" w:rsidRDefault="005F0659">
            <w:pPr>
              <w:pStyle w:val="NormalWeb"/>
              <w:spacing w:before="0" w:beforeAutospacing="0" w:after="0" w:afterAutospacing="0"/>
            </w:pPr>
            <w:r>
              <w:rPr>
                <w:rFonts w:ascii="EB Garamond" w:hAnsi="EB Garamond"/>
                <w:color w:val="000000"/>
                <w:sz w:val="20"/>
                <w:szCs w:val="20"/>
              </w:rPr>
              <w:t>-Word Problems</w:t>
            </w:r>
          </w:p>
          <w:p w14:paraId="64E3562F" w14:textId="77777777" w:rsidR="005F0659" w:rsidRDefault="005F0659"/>
          <w:p w14:paraId="006E3593" w14:textId="77777777" w:rsidR="005F0659" w:rsidRDefault="005F0659">
            <w:pPr>
              <w:pStyle w:val="NormalWeb"/>
              <w:spacing w:before="0" w:beforeAutospacing="0" w:after="0" w:afterAutospacing="0"/>
            </w:pPr>
            <w:r>
              <w:rPr>
                <w:rFonts w:ascii="EB Garamond" w:hAnsi="EB Garamond"/>
                <w:b/>
                <w:bCs/>
                <w:i/>
                <w:iCs/>
                <w:color w:val="000000"/>
                <w:sz w:val="20"/>
                <w:szCs w:val="20"/>
              </w:rPr>
              <w:t>Multiples &amp; Factors</w:t>
            </w:r>
          </w:p>
          <w:p w14:paraId="1F09FC7B" w14:textId="77777777" w:rsidR="005F0659" w:rsidRDefault="005F0659">
            <w:pPr>
              <w:pStyle w:val="NormalWeb"/>
              <w:spacing w:before="0" w:beforeAutospacing="0" w:after="0" w:afterAutospacing="0"/>
            </w:pPr>
            <w:r>
              <w:rPr>
                <w:rFonts w:ascii="EB Garamond" w:hAnsi="EB Garamond"/>
                <w:color w:val="000000"/>
                <w:sz w:val="20"/>
                <w:szCs w:val="20"/>
              </w:rPr>
              <w:t>-Multiples</w:t>
            </w:r>
          </w:p>
          <w:p w14:paraId="5D27B760" w14:textId="77777777" w:rsidR="005F0659" w:rsidRDefault="005F0659">
            <w:pPr>
              <w:pStyle w:val="NormalWeb"/>
              <w:spacing w:before="0" w:beforeAutospacing="0" w:after="0" w:afterAutospacing="0"/>
            </w:pPr>
            <w:r>
              <w:rPr>
                <w:rFonts w:ascii="EB Garamond" w:hAnsi="EB Garamond"/>
                <w:color w:val="000000"/>
                <w:sz w:val="20"/>
                <w:szCs w:val="20"/>
              </w:rPr>
              <w:t>-Common multiples</w:t>
            </w:r>
          </w:p>
          <w:p w14:paraId="57B2C829" w14:textId="77777777" w:rsidR="005F0659" w:rsidRDefault="005F0659">
            <w:pPr>
              <w:pStyle w:val="NormalWeb"/>
              <w:spacing w:before="0" w:beforeAutospacing="0" w:after="0" w:afterAutospacing="0"/>
            </w:pPr>
            <w:r>
              <w:rPr>
                <w:rFonts w:ascii="EB Garamond" w:hAnsi="EB Garamond"/>
                <w:color w:val="000000"/>
                <w:sz w:val="20"/>
                <w:szCs w:val="20"/>
              </w:rPr>
              <w:t>-Factors</w:t>
            </w:r>
          </w:p>
          <w:p w14:paraId="00B5ACCF" w14:textId="77777777" w:rsidR="005F0659" w:rsidRDefault="005F0659">
            <w:pPr>
              <w:pStyle w:val="NormalWeb"/>
              <w:spacing w:before="0" w:beforeAutospacing="0" w:after="0" w:afterAutospacing="0"/>
            </w:pPr>
            <w:r>
              <w:rPr>
                <w:rFonts w:ascii="EB Garamond" w:hAnsi="EB Garamond"/>
                <w:color w:val="000000"/>
                <w:sz w:val="20"/>
                <w:szCs w:val="20"/>
              </w:rPr>
              <w:t>-Prime, composite</w:t>
            </w:r>
          </w:p>
          <w:p w14:paraId="54B3217E" w14:textId="77777777" w:rsidR="005F0659" w:rsidRDefault="005F0659">
            <w:pPr>
              <w:pStyle w:val="NormalWeb"/>
              <w:spacing w:before="0" w:beforeAutospacing="0" w:after="0" w:afterAutospacing="0"/>
            </w:pPr>
            <w:r>
              <w:rPr>
                <w:rFonts w:ascii="EB Garamond" w:hAnsi="EB Garamond"/>
                <w:color w:val="000000"/>
                <w:sz w:val="20"/>
                <w:szCs w:val="20"/>
              </w:rPr>
              <w:t>Common factors</w:t>
            </w:r>
          </w:p>
          <w:p w14:paraId="7718C3A0" w14:textId="77777777" w:rsidR="005F0659" w:rsidRDefault="005F0659">
            <w:pPr>
              <w:pStyle w:val="NormalWeb"/>
              <w:spacing w:before="0" w:beforeAutospacing="0" w:after="0" w:afterAutospacing="0"/>
            </w:pPr>
            <w:r>
              <w:rPr>
                <w:rFonts w:ascii="EB Garamond" w:hAnsi="EB Garamond"/>
                <w:color w:val="000000"/>
                <w:sz w:val="20"/>
                <w:szCs w:val="20"/>
              </w:rPr>
              <w:t>Practice</w:t>
            </w:r>
          </w:p>
          <w:p w14:paraId="0C15C92A" w14:textId="77777777" w:rsidR="005F0659" w:rsidRDefault="005F0659"/>
          <w:p w14:paraId="3AD3036F" w14:textId="77777777" w:rsidR="005F0659" w:rsidRDefault="005F0659">
            <w:pPr>
              <w:pStyle w:val="NormalWeb"/>
              <w:spacing w:before="0" w:beforeAutospacing="0" w:after="0" w:afterAutospacing="0"/>
            </w:pPr>
            <w:r>
              <w:rPr>
                <w:rFonts w:ascii="EB Garamond" w:hAnsi="EB Garamond"/>
                <w:b/>
                <w:bCs/>
                <w:i/>
                <w:iCs/>
                <w:color w:val="000000"/>
                <w:sz w:val="20"/>
                <w:szCs w:val="20"/>
              </w:rPr>
              <w:t>Multiplication</w:t>
            </w:r>
          </w:p>
          <w:p w14:paraId="4C37957C" w14:textId="77777777" w:rsidR="005F0659" w:rsidRDefault="005F0659">
            <w:pPr>
              <w:pStyle w:val="NormalWeb"/>
              <w:spacing w:before="0" w:beforeAutospacing="0" w:after="0" w:afterAutospacing="0"/>
            </w:pPr>
            <w:r>
              <w:rPr>
                <w:rFonts w:ascii="EB Garamond" w:hAnsi="EB Garamond"/>
                <w:color w:val="000000"/>
                <w:sz w:val="20"/>
                <w:szCs w:val="20"/>
              </w:rPr>
              <w:t>-Mental strategies</w:t>
            </w:r>
          </w:p>
          <w:p w14:paraId="0B6E9FED" w14:textId="77777777" w:rsidR="005F0659" w:rsidRDefault="005F0659">
            <w:pPr>
              <w:pStyle w:val="NormalWeb"/>
              <w:spacing w:before="0" w:beforeAutospacing="0" w:after="0" w:afterAutospacing="0"/>
            </w:pPr>
            <w:r>
              <w:rPr>
                <w:rFonts w:ascii="EB Garamond" w:hAnsi="EB Garamond"/>
                <w:color w:val="000000"/>
                <w:sz w:val="20"/>
                <w:szCs w:val="20"/>
              </w:rPr>
              <w:t>-by 1 digit</w:t>
            </w:r>
          </w:p>
          <w:p w14:paraId="2DF9ED76" w14:textId="77777777" w:rsidR="005F0659" w:rsidRDefault="005F0659">
            <w:pPr>
              <w:pStyle w:val="NormalWeb"/>
              <w:spacing w:before="0" w:beforeAutospacing="0" w:after="0" w:afterAutospacing="0"/>
            </w:pPr>
            <w:r>
              <w:rPr>
                <w:rFonts w:ascii="EB Garamond" w:hAnsi="EB Garamond"/>
                <w:color w:val="000000"/>
                <w:sz w:val="20"/>
                <w:szCs w:val="20"/>
              </w:rPr>
              <w:t>-by multiple 10</w:t>
            </w:r>
          </w:p>
          <w:p w14:paraId="6817A1B4" w14:textId="77777777" w:rsidR="005F0659" w:rsidRDefault="005F0659">
            <w:pPr>
              <w:pStyle w:val="NormalWeb"/>
              <w:spacing w:before="0" w:beforeAutospacing="0" w:after="0" w:afterAutospacing="0"/>
            </w:pPr>
            <w:r>
              <w:rPr>
                <w:rFonts w:ascii="EB Garamond" w:hAnsi="EB Garamond"/>
                <w:color w:val="000000"/>
                <w:sz w:val="20"/>
                <w:szCs w:val="20"/>
              </w:rPr>
              <w:t>-by 2 digit</w:t>
            </w:r>
          </w:p>
          <w:p w14:paraId="6DA36E6C" w14:textId="77777777" w:rsidR="005F0659" w:rsidRDefault="005F0659">
            <w:pPr>
              <w:pStyle w:val="NormalWeb"/>
              <w:spacing w:before="0" w:beforeAutospacing="0" w:after="0" w:afterAutospacing="0"/>
            </w:pPr>
            <w:r>
              <w:rPr>
                <w:rFonts w:ascii="EB Garamond" w:hAnsi="EB Garamond"/>
                <w:color w:val="000000"/>
                <w:sz w:val="20"/>
                <w:szCs w:val="20"/>
              </w:rPr>
              <w:t>-Practice B</w:t>
            </w:r>
          </w:p>
          <w:p w14:paraId="31D024FD" w14:textId="77777777" w:rsidR="005F0659" w:rsidRDefault="005F0659"/>
          <w:p w14:paraId="1927CC37" w14:textId="77777777" w:rsidR="005F0659" w:rsidRDefault="005F0659">
            <w:pPr>
              <w:pStyle w:val="NormalWeb"/>
              <w:spacing w:before="0" w:beforeAutospacing="0" w:after="0" w:afterAutospacing="0"/>
            </w:pPr>
            <w:r>
              <w:rPr>
                <w:rFonts w:ascii="EB Garamond" w:hAnsi="EB Garamond"/>
                <w:b/>
                <w:bCs/>
                <w:i/>
                <w:iCs/>
                <w:color w:val="000000"/>
                <w:sz w:val="20"/>
                <w:szCs w:val="20"/>
              </w:rPr>
              <w:t>Division</w:t>
            </w:r>
          </w:p>
          <w:p w14:paraId="26D20657" w14:textId="77777777" w:rsidR="005F0659" w:rsidRDefault="005F0659">
            <w:pPr>
              <w:pStyle w:val="NormalWeb"/>
              <w:spacing w:before="0" w:beforeAutospacing="0" w:after="0" w:afterAutospacing="0"/>
            </w:pPr>
            <w:r>
              <w:rPr>
                <w:rFonts w:ascii="EB Garamond" w:hAnsi="EB Garamond"/>
                <w:color w:val="000000"/>
                <w:sz w:val="20"/>
                <w:szCs w:val="20"/>
              </w:rPr>
              <w:t>-Mental strategies</w:t>
            </w:r>
          </w:p>
          <w:p w14:paraId="6249FF76" w14:textId="77777777" w:rsidR="005F0659" w:rsidRDefault="005F0659">
            <w:pPr>
              <w:pStyle w:val="NormalWeb"/>
              <w:spacing w:before="0" w:beforeAutospacing="0" w:after="0" w:afterAutospacing="0"/>
            </w:pPr>
            <w:r>
              <w:rPr>
                <w:rFonts w:ascii="EB Garamond" w:hAnsi="EB Garamond"/>
                <w:color w:val="000000"/>
                <w:sz w:val="20"/>
                <w:szCs w:val="20"/>
              </w:rPr>
              <w:t>-Estimating</w:t>
            </w:r>
          </w:p>
          <w:p w14:paraId="4BDA3320" w14:textId="77777777" w:rsidR="005F0659" w:rsidRDefault="005F0659">
            <w:pPr>
              <w:pStyle w:val="NormalWeb"/>
              <w:spacing w:before="0" w:beforeAutospacing="0" w:after="0" w:afterAutospacing="0"/>
            </w:pPr>
            <w:r>
              <w:rPr>
                <w:rFonts w:ascii="EB Garamond" w:hAnsi="EB Garamond"/>
                <w:color w:val="000000"/>
                <w:sz w:val="20"/>
                <w:szCs w:val="20"/>
              </w:rPr>
              <w:t>-Divide 4 digits</w:t>
            </w:r>
          </w:p>
          <w:p w14:paraId="0CE823A0" w14:textId="77777777" w:rsidR="005F0659" w:rsidRDefault="005F0659">
            <w:pPr>
              <w:pStyle w:val="NormalWeb"/>
              <w:spacing w:before="0" w:beforeAutospacing="0" w:after="0" w:afterAutospacing="0"/>
            </w:pPr>
            <w:r>
              <w:rPr>
                <w:rFonts w:ascii="EB Garamond" w:hAnsi="EB Garamond"/>
                <w:color w:val="000000"/>
                <w:sz w:val="20"/>
                <w:szCs w:val="20"/>
              </w:rPr>
              <w:t>-Practice A</w:t>
            </w:r>
          </w:p>
          <w:p w14:paraId="40AB722A" w14:textId="77777777" w:rsidR="005F0659" w:rsidRDefault="005F0659" w:rsidP="005F0659">
            <w:pPr>
              <w:pStyle w:val="NormalWeb"/>
              <w:spacing w:before="0" w:beforeAutospacing="0" w:after="0" w:afterAutospacing="0"/>
              <w:ind w:right="-5793"/>
            </w:pPr>
            <w:r>
              <w:rPr>
                <w:rFonts w:ascii="EB Garamond" w:hAnsi="EB Garamond"/>
                <w:color w:val="000000"/>
                <w:sz w:val="20"/>
                <w:szCs w:val="20"/>
              </w:rPr>
              <w:t>-Word Prob</w:t>
            </w:r>
          </w:p>
          <w:p w14:paraId="0C478236" w14:textId="77777777" w:rsidR="005F0659" w:rsidRDefault="005F0659">
            <w:pPr>
              <w:pStyle w:val="NormalWeb"/>
              <w:spacing w:before="0" w:beforeAutospacing="0" w:after="0" w:afterAutospacing="0"/>
            </w:pPr>
            <w:r>
              <w:rPr>
                <w:rFonts w:ascii="EB Garamond" w:hAnsi="EB Garamond"/>
                <w:color w:val="000000"/>
                <w:sz w:val="20"/>
                <w:szCs w:val="20"/>
              </w:rPr>
              <w:t>-Challenges</w:t>
            </w:r>
          </w:p>
          <w:p w14:paraId="2E5B1A00" w14:textId="77777777" w:rsidR="005F0659" w:rsidRDefault="005F0659">
            <w:pPr>
              <w:pStyle w:val="NormalWeb"/>
              <w:spacing w:before="0" w:beforeAutospacing="0" w:after="0" w:afterAutospacing="0"/>
            </w:pPr>
            <w:r>
              <w:rPr>
                <w:rFonts w:ascii="EB Garamond" w:hAnsi="EB Garamond"/>
                <w:color w:val="000000"/>
                <w:sz w:val="20"/>
                <w:szCs w:val="20"/>
              </w:rPr>
              <w:t>-Practice B</w:t>
            </w:r>
          </w:p>
          <w:p w14:paraId="7801374E" w14:textId="77777777" w:rsidR="005F0659" w:rsidRDefault="005F0659">
            <w:pPr>
              <w:pStyle w:val="NormalWeb"/>
              <w:spacing w:before="0" w:beforeAutospacing="0" w:after="0" w:afterAutospacing="0"/>
            </w:pPr>
            <w:r>
              <w:rPr>
                <w:rFonts w:ascii="EB Garamond" w:hAnsi="EB Garamond"/>
                <w:color w:val="000000"/>
                <w:sz w:val="20"/>
                <w:szCs w:val="20"/>
              </w:rPr>
              <w:t>-Review 1 </w:t>
            </w:r>
          </w:p>
          <w:p w14:paraId="61B3AC36" w14:textId="77777777" w:rsidR="005F0659" w:rsidRDefault="005F0659"/>
          <w:p w14:paraId="44E27DA4" w14:textId="77777777" w:rsidR="005F0659" w:rsidRDefault="005F0659">
            <w:pPr>
              <w:pStyle w:val="NormalWeb"/>
              <w:spacing w:before="0" w:beforeAutospacing="0" w:after="0" w:afterAutospacing="0"/>
            </w:pPr>
            <w:r>
              <w:rPr>
                <w:rFonts w:ascii="EB Garamond" w:hAnsi="EB Garamond"/>
                <w:b/>
                <w:bCs/>
                <w:i/>
                <w:iCs/>
                <w:color w:val="000000"/>
                <w:sz w:val="20"/>
                <w:szCs w:val="20"/>
              </w:rPr>
              <w:t>Fractions</w:t>
            </w:r>
          </w:p>
          <w:p w14:paraId="3FFAD73E" w14:textId="77777777" w:rsidR="005F0659" w:rsidRDefault="005F0659">
            <w:pPr>
              <w:pStyle w:val="NormalWeb"/>
              <w:spacing w:before="0" w:beforeAutospacing="0" w:after="0" w:afterAutospacing="0"/>
            </w:pPr>
            <w:r>
              <w:rPr>
                <w:rFonts w:ascii="EB Garamond" w:hAnsi="EB Garamond"/>
                <w:color w:val="000000"/>
                <w:sz w:val="20"/>
                <w:szCs w:val="20"/>
              </w:rPr>
              <w:t>-Equivalent</w:t>
            </w:r>
          </w:p>
          <w:p w14:paraId="15203720" w14:textId="77777777" w:rsidR="005F0659" w:rsidRDefault="005F0659">
            <w:pPr>
              <w:pStyle w:val="NormalWeb"/>
              <w:spacing w:before="0" w:beforeAutospacing="0" w:after="0" w:afterAutospacing="0"/>
            </w:pPr>
            <w:r>
              <w:rPr>
                <w:rFonts w:ascii="EB Garamond" w:hAnsi="EB Garamond"/>
                <w:color w:val="000000"/>
                <w:sz w:val="20"/>
                <w:szCs w:val="20"/>
              </w:rPr>
              <w:t>-Compare, Ordering</w:t>
            </w:r>
          </w:p>
          <w:p w14:paraId="0FEF72B0" w14:textId="77777777" w:rsidR="005F0659" w:rsidRDefault="005F0659">
            <w:pPr>
              <w:pStyle w:val="NormalWeb"/>
              <w:spacing w:before="0" w:beforeAutospacing="0" w:after="0" w:afterAutospacing="0"/>
            </w:pPr>
            <w:r>
              <w:rPr>
                <w:rFonts w:ascii="EB Garamond" w:hAnsi="EB Garamond"/>
                <w:color w:val="000000"/>
                <w:sz w:val="20"/>
                <w:szCs w:val="20"/>
              </w:rPr>
              <w:t>-Improper, Mixed No.</w:t>
            </w:r>
          </w:p>
          <w:p w14:paraId="700F75EB" w14:textId="77777777" w:rsidR="005F0659" w:rsidRDefault="005F0659">
            <w:pPr>
              <w:pStyle w:val="NormalWeb"/>
              <w:spacing w:before="0" w:beforeAutospacing="0" w:after="0" w:afterAutospacing="0"/>
            </w:pPr>
            <w:r>
              <w:rPr>
                <w:rFonts w:ascii="EB Garamond" w:hAnsi="EB Garamond"/>
                <w:color w:val="000000"/>
                <w:sz w:val="20"/>
                <w:szCs w:val="20"/>
              </w:rPr>
              <w:t>-Practice A</w:t>
            </w:r>
          </w:p>
          <w:p w14:paraId="1C2BAA1D" w14:textId="77777777" w:rsidR="005F0659" w:rsidRDefault="005F0659">
            <w:pPr>
              <w:pStyle w:val="NormalWeb"/>
              <w:spacing w:before="0" w:beforeAutospacing="0" w:after="0" w:afterAutospacing="0"/>
            </w:pPr>
            <w:r>
              <w:rPr>
                <w:rFonts w:ascii="EB Garamond" w:hAnsi="EB Garamond"/>
                <w:color w:val="000000"/>
                <w:sz w:val="20"/>
                <w:szCs w:val="20"/>
              </w:rPr>
              <w:lastRenderedPageBreak/>
              <w:t>-Improper as mixed no.</w:t>
            </w:r>
          </w:p>
          <w:p w14:paraId="5229EA2F" w14:textId="77777777" w:rsidR="005F0659" w:rsidRDefault="005F0659">
            <w:pPr>
              <w:pStyle w:val="NormalWeb"/>
              <w:spacing w:before="0" w:beforeAutospacing="0" w:after="0" w:afterAutospacing="0"/>
            </w:pPr>
            <w:r>
              <w:rPr>
                <w:rFonts w:ascii="EB Garamond" w:hAnsi="EB Garamond"/>
                <w:color w:val="000000"/>
                <w:sz w:val="20"/>
                <w:szCs w:val="20"/>
              </w:rPr>
              <w:t>-Mixed no. as improper</w:t>
            </w:r>
          </w:p>
          <w:p w14:paraId="2D09EA23" w14:textId="77777777" w:rsidR="005F0659" w:rsidRDefault="005F0659">
            <w:pPr>
              <w:pStyle w:val="NormalWeb"/>
              <w:spacing w:before="0" w:beforeAutospacing="0" w:after="0" w:afterAutospacing="0"/>
            </w:pPr>
            <w:r>
              <w:rPr>
                <w:rFonts w:ascii="EB Garamond" w:hAnsi="EB Garamond"/>
                <w:color w:val="000000"/>
                <w:sz w:val="20"/>
                <w:szCs w:val="20"/>
              </w:rPr>
              <w:t>-Fractions and division</w:t>
            </w:r>
          </w:p>
          <w:p w14:paraId="70680B1E" w14:textId="77777777" w:rsidR="005F0659" w:rsidRDefault="005F0659">
            <w:pPr>
              <w:pStyle w:val="NormalWeb"/>
              <w:spacing w:before="0" w:beforeAutospacing="0" w:after="0" w:afterAutospacing="0"/>
            </w:pPr>
            <w:r>
              <w:rPr>
                <w:rFonts w:ascii="EB Garamond" w:hAnsi="EB Garamond"/>
                <w:color w:val="000000"/>
                <w:sz w:val="20"/>
                <w:szCs w:val="20"/>
              </w:rPr>
              <w:t>-Practice B</w:t>
            </w:r>
          </w:p>
          <w:p w14:paraId="627F65E6" w14:textId="77777777" w:rsidR="005F0659" w:rsidRDefault="005F0659"/>
          <w:p w14:paraId="4C7506E4" w14:textId="77777777" w:rsidR="005F0659" w:rsidRDefault="005F0659">
            <w:pPr>
              <w:pStyle w:val="NormalWeb"/>
              <w:spacing w:before="0" w:beforeAutospacing="0" w:after="0" w:afterAutospacing="0"/>
            </w:pPr>
            <w:r>
              <w:rPr>
                <w:rFonts w:ascii="EB Garamond" w:hAnsi="EB Garamond"/>
                <w:b/>
                <w:bCs/>
                <w:i/>
                <w:iCs/>
                <w:color w:val="000000"/>
                <w:sz w:val="20"/>
                <w:szCs w:val="20"/>
              </w:rPr>
              <w:t>Add, Subtract Fractions</w:t>
            </w:r>
          </w:p>
          <w:p w14:paraId="4096269B" w14:textId="77777777" w:rsidR="005F0659" w:rsidRDefault="005F0659">
            <w:pPr>
              <w:pStyle w:val="NormalWeb"/>
              <w:spacing w:before="0" w:beforeAutospacing="0" w:after="0" w:afterAutospacing="0"/>
            </w:pPr>
            <w:r>
              <w:rPr>
                <w:rFonts w:ascii="EB Garamond" w:hAnsi="EB Garamond"/>
                <w:color w:val="000000"/>
                <w:sz w:val="20"/>
                <w:szCs w:val="20"/>
              </w:rPr>
              <w:t>-Introduction</w:t>
            </w:r>
          </w:p>
          <w:p w14:paraId="5B53D09D" w14:textId="77777777" w:rsidR="005F0659" w:rsidRDefault="005F0659">
            <w:pPr>
              <w:pStyle w:val="NormalWeb"/>
              <w:spacing w:before="0" w:beforeAutospacing="0" w:after="0" w:afterAutospacing="0"/>
            </w:pPr>
            <w:r>
              <w:rPr>
                <w:rFonts w:ascii="EB Garamond" w:hAnsi="EB Garamond"/>
                <w:color w:val="000000"/>
                <w:sz w:val="20"/>
                <w:szCs w:val="20"/>
              </w:rPr>
              <w:t>-Mixed no.</w:t>
            </w:r>
          </w:p>
          <w:p w14:paraId="3976FBBD" w14:textId="77777777" w:rsidR="005F0659" w:rsidRDefault="005F0659"/>
          <w:p w14:paraId="24A4604C" w14:textId="77777777" w:rsidR="005F0659" w:rsidRDefault="005F0659">
            <w:pPr>
              <w:pStyle w:val="NormalWeb"/>
              <w:spacing w:before="0" w:beforeAutospacing="0" w:after="0" w:afterAutospacing="0"/>
            </w:pPr>
            <w:r>
              <w:rPr>
                <w:rFonts w:ascii="EB Garamond" w:hAnsi="EB Garamond"/>
                <w:b/>
                <w:bCs/>
                <w:i/>
                <w:iCs/>
                <w:color w:val="000000"/>
                <w:sz w:val="20"/>
                <w:szCs w:val="20"/>
              </w:rPr>
              <w:t>Multiply Fractions by Whole No.</w:t>
            </w:r>
          </w:p>
          <w:p w14:paraId="510F06E5" w14:textId="77777777" w:rsidR="005F0659" w:rsidRDefault="005F0659">
            <w:pPr>
              <w:pStyle w:val="NormalWeb"/>
              <w:spacing w:before="0" w:beforeAutospacing="0" w:after="0" w:afterAutospacing="0"/>
            </w:pPr>
            <w:r>
              <w:rPr>
                <w:rFonts w:ascii="EB Garamond" w:hAnsi="EB Garamond"/>
                <w:color w:val="000000"/>
                <w:sz w:val="20"/>
                <w:szCs w:val="20"/>
              </w:rPr>
              <w:t>-multiply by whole no.</w:t>
            </w:r>
          </w:p>
          <w:p w14:paraId="48885D60" w14:textId="77777777" w:rsidR="005F0659" w:rsidRDefault="005F0659">
            <w:pPr>
              <w:pStyle w:val="NormalWeb"/>
              <w:spacing w:before="0" w:beforeAutospacing="0" w:after="0" w:afterAutospacing="0"/>
            </w:pPr>
            <w:r>
              <w:rPr>
                <w:rFonts w:ascii="EB Garamond" w:hAnsi="EB Garamond"/>
                <w:color w:val="000000"/>
                <w:sz w:val="20"/>
                <w:szCs w:val="20"/>
              </w:rPr>
              <w:t>-Fraction of a set</w:t>
            </w:r>
          </w:p>
          <w:p w14:paraId="32731214" w14:textId="77777777" w:rsidR="005F0659" w:rsidRDefault="005F0659">
            <w:pPr>
              <w:pStyle w:val="NormalWeb"/>
              <w:spacing w:before="0" w:beforeAutospacing="0" w:after="0" w:afterAutospacing="0"/>
            </w:pPr>
            <w:r>
              <w:rPr>
                <w:rFonts w:ascii="EB Garamond" w:hAnsi="EB Garamond"/>
                <w:color w:val="000000"/>
                <w:sz w:val="20"/>
                <w:szCs w:val="20"/>
              </w:rPr>
              <w:t>-Word problems</w:t>
            </w:r>
          </w:p>
          <w:p w14:paraId="038959D1" w14:textId="77777777" w:rsidR="005F0659" w:rsidRDefault="005F0659"/>
          <w:p w14:paraId="47476484" w14:textId="77777777" w:rsidR="005F0659" w:rsidRDefault="005F0659">
            <w:pPr>
              <w:pStyle w:val="NormalWeb"/>
              <w:spacing w:before="0" w:beforeAutospacing="0" w:after="0" w:afterAutospacing="0"/>
            </w:pPr>
            <w:r>
              <w:rPr>
                <w:rFonts w:ascii="EB Garamond" w:hAnsi="EB Garamond"/>
                <w:b/>
                <w:bCs/>
                <w:color w:val="000000"/>
                <w:sz w:val="20"/>
                <w:szCs w:val="20"/>
              </w:rPr>
              <w:t>Line Graphs, Line Plots</w:t>
            </w:r>
          </w:p>
          <w:p w14:paraId="18E801A2" w14:textId="77777777" w:rsidR="005F0659" w:rsidRDefault="005F0659">
            <w:pPr>
              <w:pStyle w:val="NormalWeb"/>
              <w:spacing w:before="0" w:beforeAutospacing="0" w:after="0" w:afterAutospacing="0"/>
            </w:pPr>
            <w:r>
              <w:rPr>
                <w:rFonts w:ascii="EB Garamond" w:hAnsi="EB Garamond"/>
                <w:color w:val="000000"/>
                <w:sz w:val="20"/>
                <w:szCs w:val="20"/>
              </w:rPr>
              <w:t>-Line graphs</w:t>
            </w:r>
          </w:p>
          <w:p w14:paraId="179369FD" w14:textId="77777777" w:rsidR="005F0659" w:rsidRDefault="005F0659">
            <w:pPr>
              <w:pStyle w:val="NormalWeb"/>
              <w:spacing w:before="0" w:beforeAutospacing="0" w:after="0" w:afterAutospacing="0"/>
            </w:pPr>
            <w:r>
              <w:rPr>
                <w:rFonts w:ascii="EB Garamond" w:hAnsi="EB Garamond"/>
                <w:color w:val="000000"/>
                <w:sz w:val="20"/>
                <w:szCs w:val="20"/>
              </w:rPr>
              <w:t>-Drawing line graphs</w:t>
            </w:r>
          </w:p>
          <w:p w14:paraId="0D55C2FD" w14:textId="77777777" w:rsidR="005F0659" w:rsidRDefault="005F0659">
            <w:pPr>
              <w:pStyle w:val="NormalWeb"/>
              <w:spacing w:before="0" w:beforeAutospacing="0" w:after="0" w:afterAutospacing="0"/>
            </w:pPr>
            <w:r>
              <w:rPr>
                <w:rFonts w:ascii="EB Garamond" w:hAnsi="EB Garamond"/>
                <w:color w:val="000000"/>
                <w:sz w:val="20"/>
                <w:szCs w:val="20"/>
              </w:rPr>
              <w:t>-Line plots</w:t>
            </w:r>
          </w:p>
          <w:p w14:paraId="2E26209A" w14:textId="77777777" w:rsidR="005F0659" w:rsidRDefault="005F0659">
            <w:pPr>
              <w:pStyle w:val="NormalWeb"/>
              <w:spacing w:before="0" w:beforeAutospacing="0" w:after="0" w:afterAutospacing="0"/>
            </w:pPr>
            <w:r>
              <w:rPr>
                <w:rFonts w:ascii="EB Garamond" w:hAnsi="EB Garamond"/>
                <w:color w:val="000000"/>
                <w:sz w:val="20"/>
                <w:szCs w:val="20"/>
              </w:rPr>
              <w:t>-Practice</w:t>
            </w:r>
          </w:p>
          <w:p w14:paraId="07BD92BC" w14:textId="77777777" w:rsidR="005F0659" w:rsidRDefault="005F0659">
            <w:pPr>
              <w:pStyle w:val="NormalWeb"/>
              <w:spacing w:before="0" w:beforeAutospacing="0" w:after="0" w:afterAutospacing="0"/>
            </w:pPr>
            <w:r>
              <w:rPr>
                <w:rFonts w:ascii="EB Garamond" w:hAnsi="EB Garamond"/>
                <w:color w:val="000000"/>
                <w:sz w:val="20"/>
                <w:szCs w:val="20"/>
              </w:rPr>
              <w:t>-Review 2</w:t>
            </w:r>
          </w:p>
          <w:p w14:paraId="0EB2E129" w14:textId="77777777" w:rsidR="005F0659" w:rsidRDefault="005F0659"/>
          <w:p w14:paraId="7F749178" w14:textId="77777777" w:rsidR="005F0659" w:rsidRDefault="005F0659">
            <w:pPr>
              <w:pStyle w:val="NormalWeb"/>
              <w:spacing w:before="0" w:beforeAutospacing="0" w:after="0" w:afterAutospacing="0"/>
            </w:pPr>
            <w:r>
              <w:rPr>
                <w:rFonts w:ascii="EB Garamond" w:hAnsi="EB Garamond"/>
                <w:b/>
                <w:bCs/>
                <w:i/>
                <w:iCs/>
                <w:color w:val="000000"/>
                <w:sz w:val="20"/>
                <w:szCs w:val="20"/>
              </w:rPr>
              <w:t>Measure</w:t>
            </w:r>
          </w:p>
          <w:p w14:paraId="35FDB5E9" w14:textId="77777777" w:rsidR="005F0659" w:rsidRDefault="005F0659">
            <w:pPr>
              <w:pStyle w:val="NormalWeb"/>
              <w:spacing w:before="0" w:beforeAutospacing="0" w:after="0" w:afterAutospacing="0"/>
            </w:pPr>
            <w:r>
              <w:rPr>
                <w:rFonts w:ascii="EB Garamond" w:hAnsi="EB Garamond"/>
                <w:b/>
                <w:bCs/>
                <w:i/>
                <w:iCs/>
                <w:color w:val="000000"/>
                <w:sz w:val="20"/>
                <w:szCs w:val="20"/>
              </w:rPr>
              <w:t>-</w:t>
            </w:r>
            <w:r>
              <w:rPr>
                <w:rFonts w:ascii="EB Garamond" w:hAnsi="EB Garamond"/>
                <w:color w:val="000000"/>
                <w:sz w:val="20"/>
                <w:szCs w:val="20"/>
              </w:rPr>
              <w:t>Metric units</w:t>
            </w:r>
          </w:p>
          <w:p w14:paraId="6138754C" w14:textId="77777777" w:rsidR="005F0659" w:rsidRDefault="005F0659">
            <w:pPr>
              <w:pStyle w:val="NormalWeb"/>
              <w:spacing w:before="0" w:beforeAutospacing="0" w:after="0" w:afterAutospacing="0"/>
            </w:pPr>
            <w:r>
              <w:rPr>
                <w:rFonts w:ascii="EB Garamond" w:hAnsi="EB Garamond"/>
                <w:color w:val="000000"/>
                <w:sz w:val="20"/>
                <w:szCs w:val="20"/>
              </w:rPr>
              <w:t>-Customary units length, weight, capacity</w:t>
            </w:r>
          </w:p>
          <w:p w14:paraId="4DF8D3A7" w14:textId="77777777" w:rsidR="005F0659" w:rsidRDefault="005F0659">
            <w:pPr>
              <w:pStyle w:val="NormalWeb"/>
              <w:spacing w:before="0" w:beforeAutospacing="0" w:after="0" w:afterAutospacing="0"/>
            </w:pPr>
            <w:r>
              <w:rPr>
                <w:rFonts w:ascii="EB Garamond" w:hAnsi="EB Garamond"/>
                <w:color w:val="000000"/>
                <w:sz w:val="20"/>
                <w:szCs w:val="20"/>
              </w:rPr>
              <w:t>-Units of time</w:t>
            </w:r>
          </w:p>
          <w:p w14:paraId="5DDC8ED9" w14:textId="77777777" w:rsidR="005F0659" w:rsidRDefault="005F0659">
            <w:pPr>
              <w:pStyle w:val="NormalWeb"/>
              <w:spacing w:before="0" w:beforeAutospacing="0" w:after="0" w:afterAutospacing="0"/>
            </w:pPr>
            <w:r>
              <w:rPr>
                <w:rFonts w:ascii="EB Garamond" w:hAnsi="EB Garamond"/>
                <w:color w:val="000000"/>
                <w:sz w:val="20"/>
                <w:szCs w:val="20"/>
              </w:rPr>
              <w:t>-Practice A</w:t>
            </w:r>
          </w:p>
          <w:p w14:paraId="71610B39" w14:textId="77777777" w:rsidR="005F0659" w:rsidRDefault="005F0659">
            <w:pPr>
              <w:pStyle w:val="NormalWeb"/>
              <w:spacing w:before="0" w:beforeAutospacing="0" w:after="0" w:afterAutospacing="0"/>
            </w:pPr>
            <w:r>
              <w:rPr>
                <w:rFonts w:ascii="EB Garamond" w:hAnsi="EB Garamond"/>
                <w:color w:val="000000"/>
                <w:sz w:val="20"/>
                <w:szCs w:val="20"/>
              </w:rPr>
              <w:t>-Fractions &amp; measurement</w:t>
            </w:r>
          </w:p>
          <w:p w14:paraId="32F8753B" w14:textId="77777777" w:rsidR="005F0659" w:rsidRDefault="005F0659">
            <w:pPr>
              <w:pStyle w:val="NormalWeb"/>
              <w:spacing w:before="0" w:beforeAutospacing="0" w:after="0" w:afterAutospacing="0"/>
            </w:pPr>
            <w:r>
              <w:rPr>
                <w:rFonts w:ascii="EB Garamond" w:hAnsi="EB Garamond"/>
                <w:color w:val="000000"/>
                <w:sz w:val="20"/>
                <w:szCs w:val="20"/>
              </w:rPr>
              <w:t>-Practice B</w:t>
            </w:r>
          </w:p>
          <w:p w14:paraId="00B62517" w14:textId="77777777" w:rsidR="005F0659" w:rsidRDefault="005F0659"/>
          <w:p w14:paraId="66B98FDC" w14:textId="77777777" w:rsidR="005F0659" w:rsidRDefault="005F0659">
            <w:pPr>
              <w:pStyle w:val="NormalWeb"/>
              <w:spacing w:before="0" w:beforeAutospacing="0" w:after="0" w:afterAutospacing="0"/>
            </w:pPr>
            <w:r>
              <w:rPr>
                <w:rFonts w:ascii="EB Garamond" w:hAnsi="EB Garamond"/>
                <w:b/>
                <w:bCs/>
                <w:i/>
                <w:iCs/>
                <w:color w:val="000000"/>
                <w:sz w:val="20"/>
                <w:szCs w:val="20"/>
              </w:rPr>
              <w:t>Area &amp; Perimeter</w:t>
            </w:r>
          </w:p>
          <w:p w14:paraId="77D0E713" w14:textId="77777777" w:rsidR="005F0659" w:rsidRDefault="005F0659">
            <w:pPr>
              <w:pStyle w:val="NormalWeb"/>
              <w:spacing w:before="0" w:beforeAutospacing="0" w:after="0" w:afterAutospacing="0"/>
            </w:pPr>
            <w:r>
              <w:rPr>
                <w:rFonts w:ascii="EB Garamond" w:hAnsi="EB Garamond"/>
                <w:color w:val="000000"/>
                <w:sz w:val="20"/>
                <w:szCs w:val="20"/>
              </w:rPr>
              <w:t>-Area Rectangles, composite figures</w:t>
            </w:r>
          </w:p>
          <w:p w14:paraId="243DCEBF" w14:textId="77777777" w:rsidR="005F0659" w:rsidRDefault="005F0659">
            <w:pPr>
              <w:pStyle w:val="NormalWeb"/>
              <w:spacing w:before="0" w:beforeAutospacing="0" w:after="0" w:afterAutospacing="0"/>
            </w:pPr>
            <w:r>
              <w:rPr>
                <w:rFonts w:ascii="EB Garamond" w:hAnsi="EB Garamond"/>
                <w:color w:val="000000"/>
                <w:sz w:val="20"/>
                <w:szCs w:val="20"/>
              </w:rPr>
              <w:t>-Perimeter</w:t>
            </w:r>
          </w:p>
          <w:p w14:paraId="72313F30" w14:textId="77777777" w:rsidR="005F0659" w:rsidRDefault="005F0659">
            <w:pPr>
              <w:pStyle w:val="NormalWeb"/>
              <w:spacing w:before="0" w:beforeAutospacing="0" w:after="0" w:afterAutospacing="0"/>
              <w:rPr>
                <w:rFonts w:ascii="EB Garamond" w:hAnsi="EB Garamond"/>
                <w:color w:val="000000"/>
                <w:sz w:val="20"/>
                <w:szCs w:val="20"/>
              </w:rPr>
            </w:pPr>
            <w:r>
              <w:rPr>
                <w:rFonts w:ascii="EB Garamond" w:hAnsi="EB Garamond"/>
                <w:color w:val="000000"/>
                <w:sz w:val="20"/>
                <w:szCs w:val="20"/>
              </w:rPr>
              <w:t>-Practice</w:t>
            </w:r>
          </w:p>
          <w:p w14:paraId="7ADD1EC3" w14:textId="77777777" w:rsidR="005F0659" w:rsidRDefault="005F0659">
            <w:pPr>
              <w:pStyle w:val="NormalWeb"/>
              <w:spacing w:before="0" w:beforeAutospacing="0" w:after="0" w:afterAutospacing="0"/>
            </w:pPr>
          </w:p>
          <w:p w14:paraId="6652116A" w14:textId="77777777" w:rsidR="005F0659" w:rsidRDefault="005F0659">
            <w:pPr>
              <w:pStyle w:val="NormalWeb"/>
              <w:spacing w:before="0" w:beforeAutospacing="0" w:after="0" w:afterAutospacing="0"/>
            </w:pPr>
            <w:r>
              <w:rPr>
                <w:rFonts w:ascii="EB Garamond" w:hAnsi="EB Garamond"/>
                <w:b/>
                <w:bCs/>
                <w:i/>
                <w:iCs/>
                <w:color w:val="000000"/>
                <w:sz w:val="20"/>
                <w:szCs w:val="20"/>
              </w:rPr>
              <w:t>Decimals</w:t>
            </w:r>
          </w:p>
          <w:p w14:paraId="75730ECF" w14:textId="77777777" w:rsidR="005F0659" w:rsidRDefault="005F0659">
            <w:pPr>
              <w:pStyle w:val="NormalWeb"/>
              <w:spacing w:before="0" w:beforeAutospacing="0" w:after="0" w:afterAutospacing="0"/>
            </w:pPr>
            <w:r>
              <w:rPr>
                <w:rFonts w:ascii="EB Garamond" w:hAnsi="EB Garamond"/>
                <w:color w:val="000000"/>
                <w:sz w:val="20"/>
                <w:szCs w:val="20"/>
              </w:rPr>
              <w:t>-tenths, hundredths</w:t>
            </w:r>
          </w:p>
          <w:p w14:paraId="5A0C0C57" w14:textId="77777777" w:rsidR="005F0659" w:rsidRDefault="005F0659">
            <w:pPr>
              <w:pStyle w:val="NormalWeb"/>
              <w:spacing w:before="0" w:beforeAutospacing="0" w:after="0" w:afterAutospacing="0"/>
            </w:pPr>
            <w:r>
              <w:rPr>
                <w:rFonts w:ascii="EB Garamond" w:hAnsi="EB Garamond"/>
                <w:color w:val="000000"/>
                <w:sz w:val="20"/>
                <w:szCs w:val="20"/>
              </w:rPr>
              <w:t>-Decimals to fraction in simplest form</w:t>
            </w:r>
          </w:p>
          <w:p w14:paraId="1B424A3D" w14:textId="77777777" w:rsidR="005F0659" w:rsidRDefault="005F0659">
            <w:pPr>
              <w:pStyle w:val="NormalWeb"/>
              <w:spacing w:before="0" w:beforeAutospacing="0" w:after="0" w:afterAutospacing="0"/>
            </w:pPr>
            <w:r>
              <w:rPr>
                <w:rFonts w:ascii="EB Garamond" w:hAnsi="EB Garamond"/>
                <w:color w:val="000000"/>
                <w:sz w:val="20"/>
                <w:szCs w:val="20"/>
              </w:rPr>
              <w:t>-fractions to decimals</w:t>
            </w:r>
          </w:p>
          <w:p w14:paraId="5926B776" w14:textId="77777777" w:rsidR="005F0659" w:rsidRDefault="005F0659">
            <w:pPr>
              <w:pStyle w:val="NormalWeb"/>
              <w:spacing w:before="0" w:beforeAutospacing="0" w:after="0" w:afterAutospacing="0"/>
            </w:pPr>
            <w:r>
              <w:rPr>
                <w:rFonts w:ascii="EB Garamond" w:hAnsi="EB Garamond"/>
                <w:color w:val="000000"/>
                <w:sz w:val="20"/>
                <w:szCs w:val="20"/>
              </w:rPr>
              <w:t>-Practice A</w:t>
            </w:r>
          </w:p>
          <w:p w14:paraId="3D5917A3" w14:textId="77777777" w:rsidR="005F0659" w:rsidRDefault="005F0659">
            <w:pPr>
              <w:pStyle w:val="NormalWeb"/>
              <w:spacing w:before="0" w:beforeAutospacing="0" w:after="0" w:afterAutospacing="0"/>
            </w:pPr>
            <w:r>
              <w:rPr>
                <w:rFonts w:ascii="EB Garamond" w:hAnsi="EB Garamond"/>
                <w:color w:val="000000"/>
                <w:sz w:val="20"/>
                <w:szCs w:val="20"/>
              </w:rPr>
              <w:t>-Comparing, Ordering</w:t>
            </w:r>
          </w:p>
          <w:p w14:paraId="1DECA607" w14:textId="77777777" w:rsidR="005F0659" w:rsidRDefault="005F0659">
            <w:pPr>
              <w:pStyle w:val="NormalWeb"/>
              <w:spacing w:before="0" w:beforeAutospacing="0" w:after="0" w:afterAutospacing="0"/>
            </w:pPr>
            <w:r>
              <w:rPr>
                <w:rFonts w:ascii="EB Garamond" w:hAnsi="EB Garamond"/>
                <w:color w:val="000000"/>
                <w:sz w:val="20"/>
                <w:szCs w:val="20"/>
              </w:rPr>
              <w:t>-rounding decimals</w:t>
            </w:r>
          </w:p>
          <w:p w14:paraId="1AAA1DE8" w14:textId="77777777" w:rsidR="005F0659" w:rsidRDefault="005F0659">
            <w:pPr>
              <w:pStyle w:val="NormalWeb"/>
              <w:spacing w:before="0" w:beforeAutospacing="0" w:after="0" w:afterAutospacing="0"/>
            </w:pPr>
            <w:r>
              <w:rPr>
                <w:rFonts w:ascii="EB Garamond" w:hAnsi="EB Garamond"/>
                <w:color w:val="000000"/>
                <w:sz w:val="20"/>
                <w:szCs w:val="20"/>
              </w:rPr>
              <w:t>-Practice B</w:t>
            </w:r>
          </w:p>
          <w:p w14:paraId="0B4A0C13" w14:textId="77777777" w:rsidR="005F0659" w:rsidRDefault="005F0659"/>
          <w:p w14:paraId="32BDF09F" w14:textId="77777777" w:rsidR="005F0659" w:rsidRDefault="005F0659">
            <w:pPr>
              <w:pStyle w:val="NormalWeb"/>
              <w:spacing w:before="0" w:beforeAutospacing="0" w:after="0" w:afterAutospacing="0"/>
            </w:pPr>
            <w:r>
              <w:rPr>
                <w:rFonts w:ascii="EB Garamond" w:hAnsi="EB Garamond"/>
                <w:b/>
                <w:bCs/>
                <w:i/>
                <w:iCs/>
                <w:color w:val="000000"/>
                <w:sz w:val="20"/>
                <w:szCs w:val="20"/>
              </w:rPr>
              <w:t>Add &amp; Subtract Decimals</w:t>
            </w:r>
          </w:p>
          <w:p w14:paraId="3BC4D4AF" w14:textId="77777777" w:rsidR="005F0659" w:rsidRDefault="005F0659">
            <w:pPr>
              <w:pStyle w:val="NormalWeb"/>
              <w:spacing w:before="0" w:beforeAutospacing="0" w:after="0" w:afterAutospacing="0"/>
            </w:pPr>
            <w:r>
              <w:rPr>
                <w:rFonts w:ascii="EB Garamond" w:hAnsi="EB Garamond"/>
                <w:b/>
                <w:bCs/>
                <w:color w:val="000000"/>
                <w:sz w:val="20"/>
                <w:szCs w:val="20"/>
              </w:rPr>
              <w:t>-</w:t>
            </w:r>
            <w:r>
              <w:rPr>
                <w:rFonts w:ascii="EB Garamond" w:hAnsi="EB Garamond"/>
                <w:color w:val="000000"/>
                <w:sz w:val="20"/>
                <w:szCs w:val="20"/>
              </w:rPr>
              <w:t>Add, subtract tenths</w:t>
            </w:r>
          </w:p>
          <w:p w14:paraId="09201E03" w14:textId="77777777" w:rsidR="005F0659" w:rsidRDefault="005F0659">
            <w:pPr>
              <w:pStyle w:val="NormalWeb"/>
              <w:spacing w:before="0" w:beforeAutospacing="0" w:after="0" w:afterAutospacing="0"/>
            </w:pPr>
            <w:r>
              <w:rPr>
                <w:rFonts w:ascii="EB Garamond" w:hAnsi="EB Garamond"/>
                <w:color w:val="000000"/>
                <w:sz w:val="20"/>
                <w:szCs w:val="20"/>
              </w:rPr>
              <w:t>-Add, subtract tenths with regrouping</w:t>
            </w:r>
          </w:p>
          <w:p w14:paraId="302C03CD" w14:textId="77777777" w:rsidR="005F0659" w:rsidRDefault="005F0659">
            <w:pPr>
              <w:pStyle w:val="NormalWeb"/>
              <w:spacing w:before="0" w:beforeAutospacing="0" w:after="0" w:afterAutospacing="0"/>
            </w:pPr>
            <w:r>
              <w:rPr>
                <w:rFonts w:ascii="EB Garamond" w:hAnsi="EB Garamond"/>
                <w:color w:val="000000"/>
                <w:sz w:val="20"/>
                <w:szCs w:val="20"/>
              </w:rPr>
              <w:t>-Practice A</w:t>
            </w:r>
          </w:p>
          <w:p w14:paraId="239A977B" w14:textId="77777777" w:rsidR="005F0659" w:rsidRDefault="005F0659">
            <w:pPr>
              <w:pStyle w:val="NormalWeb"/>
              <w:spacing w:before="0" w:beforeAutospacing="0" w:after="0" w:afterAutospacing="0"/>
            </w:pPr>
            <w:r>
              <w:rPr>
                <w:rFonts w:ascii="EB Garamond" w:hAnsi="EB Garamond"/>
                <w:color w:val="000000"/>
                <w:sz w:val="20"/>
                <w:szCs w:val="20"/>
              </w:rPr>
              <w:t>-Add, subtract hundredths</w:t>
            </w:r>
          </w:p>
          <w:p w14:paraId="7CB21283" w14:textId="77777777" w:rsidR="005F0659" w:rsidRDefault="005F0659">
            <w:pPr>
              <w:pStyle w:val="NormalWeb"/>
              <w:spacing w:before="0" w:beforeAutospacing="0" w:after="0" w:afterAutospacing="0"/>
            </w:pPr>
            <w:r>
              <w:rPr>
                <w:rFonts w:ascii="EB Garamond" w:hAnsi="EB Garamond"/>
                <w:color w:val="000000"/>
                <w:sz w:val="20"/>
                <w:szCs w:val="20"/>
              </w:rPr>
              <w:t>-Subtract from 1 and 0.1</w:t>
            </w:r>
          </w:p>
          <w:p w14:paraId="567D1AB5" w14:textId="77777777" w:rsidR="005F0659" w:rsidRDefault="005F0659">
            <w:pPr>
              <w:pStyle w:val="NormalWeb"/>
              <w:spacing w:before="0" w:beforeAutospacing="0" w:after="0" w:afterAutospacing="0"/>
            </w:pPr>
            <w:r>
              <w:rPr>
                <w:rFonts w:ascii="EB Garamond" w:hAnsi="EB Garamond"/>
                <w:color w:val="000000"/>
                <w:sz w:val="20"/>
                <w:szCs w:val="20"/>
              </w:rPr>
              <w:t>-Money, decimal, fractions</w:t>
            </w:r>
          </w:p>
          <w:p w14:paraId="187679FB" w14:textId="77777777" w:rsidR="005F0659" w:rsidRDefault="005F0659">
            <w:pPr>
              <w:pStyle w:val="NormalWeb"/>
              <w:spacing w:before="0" w:beforeAutospacing="0" w:after="0" w:afterAutospacing="0"/>
            </w:pPr>
            <w:r>
              <w:rPr>
                <w:rFonts w:ascii="EB Garamond" w:hAnsi="EB Garamond"/>
                <w:color w:val="000000"/>
                <w:sz w:val="20"/>
                <w:szCs w:val="20"/>
              </w:rPr>
              <w:lastRenderedPageBreak/>
              <w:t>-Practice B</w:t>
            </w:r>
          </w:p>
          <w:p w14:paraId="14325F10" w14:textId="77777777" w:rsidR="005F0659" w:rsidRDefault="005F0659">
            <w:pPr>
              <w:pStyle w:val="NormalWeb"/>
              <w:spacing w:before="0" w:beforeAutospacing="0" w:after="0" w:afterAutospacing="0"/>
            </w:pPr>
            <w:r>
              <w:rPr>
                <w:rFonts w:ascii="EB Garamond" w:hAnsi="EB Garamond"/>
                <w:color w:val="000000"/>
                <w:sz w:val="20"/>
                <w:szCs w:val="20"/>
              </w:rPr>
              <w:t>-Review 3</w:t>
            </w:r>
          </w:p>
          <w:p w14:paraId="6B75AA39" w14:textId="77777777" w:rsidR="005F0659" w:rsidRDefault="005F0659">
            <w:pPr>
              <w:spacing w:after="240"/>
            </w:pPr>
          </w:p>
          <w:p w14:paraId="1C103C81" w14:textId="77777777" w:rsidR="005F0659" w:rsidRDefault="005F0659">
            <w:pPr>
              <w:pStyle w:val="NormalWeb"/>
              <w:spacing w:before="0" w:beforeAutospacing="0" w:after="0" w:afterAutospacing="0"/>
            </w:pPr>
            <w:r>
              <w:rPr>
                <w:rFonts w:ascii="EB Garamond" w:hAnsi="EB Garamond"/>
                <w:b/>
                <w:bCs/>
                <w:i/>
                <w:iCs/>
                <w:color w:val="000000"/>
                <w:sz w:val="20"/>
                <w:szCs w:val="20"/>
              </w:rPr>
              <w:t>Multiply &amp; Divide Decimals</w:t>
            </w:r>
          </w:p>
          <w:p w14:paraId="35EDD4A4" w14:textId="77777777" w:rsidR="005F0659" w:rsidRDefault="005F0659"/>
          <w:p w14:paraId="00035EC4" w14:textId="77777777" w:rsidR="005F0659" w:rsidRDefault="005F0659">
            <w:pPr>
              <w:pStyle w:val="NormalWeb"/>
              <w:spacing w:before="0" w:beforeAutospacing="0" w:after="0" w:afterAutospacing="0"/>
            </w:pPr>
            <w:r>
              <w:rPr>
                <w:rFonts w:ascii="EB Garamond" w:hAnsi="EB Garamond"/>
                <w:color w:val="000000"/>
                <w:sz w:val="20"/>
                <w:szCs w:val="20"/>
              </w:rPr>
              <w:t>-Multiply tenths, hundredths</w:t>
            </w:r>
          </w:p>
          <w:p w14:paraId="1C5727BF" w14:textId="77777777" w:rsidR="005F0659" w:rsidRDefault="005F0659">
            <w:pPr>
              <w:pStyle w:val="NormalWeb"/>
              <w:spacing w:before="0" w:beforeAutospacing="0" w:after="0" w:afterAutospacing="0"/>
            </w:pPr>
            <w:r>
              <w:rPr>
                <w:rFonts w:ascii="EB Garamond" w:hAnsi="EB Garamond"/>
                <w:color w:val="000000"/>
                <w:sz w:val="20"/>
                <w:szCs w:val="20"/>
              </w:rPr>
              <w:t>-multiply decimals by whole no.</w:t>
            </w:r>
          </w:p>
          <w:p w14:paraId="569C9A1C" w14:textId="77777777" w:rsidR="005F0659" w:rsidRDefault="005F0659">
            <w:pPr>
              <w:pStyle w:val="NormalWeb"/>
              <w:spacing w:before="0" w:beforeAutospacing="0" w:after="0" w:afterAutospacing="0"/>
            </w:pPr>
            <w:r>
              <w:rPr>
                <w:rFonts w:ascii="EB Garamond" w:hAnsi="EB Garamond"/>
                <w:color w:val="000000"/>
                <w:sz w:val="20"/>
                <w:szCs w:val="20"/>
              </w:rPr>
              <w:t>-Practice A</w:t>
            </w:r>
          </w:p>
          <w:p w14:paraId="50D11606" w14:textId="77777777" w:rsidR="005F0659" w:rsidRDefault="005F0659">
            <w:pPr>
              <w:pStyle w:val="NormalWeb"/>
              <w:spacing w:before="0" w:beforeAutospacing="0" w:after="0" w:afterAutospacing="0"/>
            </w:pPr>
            <w:r>
              <w:rPr>
                <w:rFonts w:ascii="EB Garamond" w:hAnsi="EB Garamond"/>
                <w:color w:val="000000"/>
                <w:sz w:val="20"/>
                <w:szCs w:val="20"/>
              </w:rPr>
              <w:t>-Dividing tenths, hundredths</w:t>
            </w:r>
          </w:p>
          <w:p w14:paraId="0046D148" w14:textId="77777777" w:rsidR="005F0659" w:rsidRDefault="005F0659">
            <w:pPr>
              <w:pStyle w:val="NormalWeb"/>
              <w:spacing w:before="0" w:beforeAutospacing="0" w:after="0" w:afterAutospacing="0"/>
            </w:pPr>
            <w:r>
              <w:rPr>
                <w:rFonts w:ascii="EB Garamond" w:hAnsi="EB Garamond"/>
                <w:color w:val="000000"/>
                <w:sz w:val="20"/>
                <w:szCs w:val="20"/>
              </w:rPr>
              <w:t>-by a whole</w:t>
            </w:r>
          </w:p>
          <w:p w14:paraId="37D75641" w14:textId="77777777" w:rsidR="005F0659" w:rsidRDefault="005F0659">
            <w:pPr>
              <w:pStyle w:val="NormalWeb"/>
              <w:spacing w:before="0" w:beforeAutospacing="0" w:after="0" w:afterAutospacing="0"/>
            </w:pPr>
            <w:r>
              <w:rPr>
                <w:rFonts w:ascii="EB Garamond" w:hAnsi="EB Garamond"/>
                <w:color w:val="000000"/>
                <w:sz w:val="20"/>
                <w:szCs w:val="20"/>
              </w:rPr>
              <w:t>-Practice B</w:t>
            </w:r>
          </w:p>
          <w:p w14:paraId="5B14BDB3" w14:textId="77777777" w:rsidR="005F0659" w:rsidRDefault="005F0659">
            <w:pPr>
              <w:spacing w:after="240"/>
            </w:pPr>
          </w:p>
          <w:p w14:paraId="45BE6C32" w14:textId="77777777" w:rsidR="005F0659" w:rsidRDefault="005F0659">
            <w:pPr>
              <w:pStyle w:val="NormalWeb"/>
              <w:spacing w:before="0" w:beforeAutospacing="0" w:after="0" w:afterAutospacing="0"/>
            </w:pPr>
            <w:r>
              <w:rPr>
                <w:rFonts w:ascii="EB Garamond" w:hAnsi="EB Garamond"/>
                <w:b/>
                <w:bCs/>
                <w:i/>
                <w:iCs/>
                <w:color w:val="000000"/>
                <w:sz w:val="20"/>
                <w:szCs w:val="20"/>
              </w:rPr>
              <w:t>Angles</w:t>
            </w:r>
          </w:p>
          <w:p w14:paraId="354990C8" w14:textId="77777777" w:rsidR="005F0659" w:rsidRDefault="005F0659">
            <w:pPr>
              <w:pStyle w:val="NormalWeb"/>
              <w:spacing w:before="0" w:beforeAutospacing="0" w:after="0" w:afterAutospacing="0"/>
            </w:pPr>
            <w:r>
              <w:rPr>
                <w:rFonts w:ascii="EB Garamond" w:hAnsi="EB Garamond"/>
                <w:color w:val="000000"/>
                <w:sz w:val="20"/>
                <w:szCs w:val="20"/>
              </w:rPr>
              <w:t>-Size of angles</w:t>
            </w:r>
          </w:p>
          <w:p w14:paraId="62442198" w14:textId="77777777" w:rsidR="005F0659" w:rsidRDefault="005F0659">
            <w:pPr>
              <w:pStyle w:val="NormalWeb"/>
              <w:spacing w:before="0" w:beforeAutospacing="0" w:after="0" w:afterAutospacing="0"/>
            </w:pPr>
            <w:r>
              <w:rPr>
                <w:rFonts w:ascii="EB Garamond" w:hAnsi="EB Garamond"/>
                <w:color w:val="000000"/>
                <w:sz w:val="20"/>
                <w:szCs w:val="20"/>
              </w:rPr>
              <w:t>-measuring</w:t>
            </w:r>
          </w:p>
          <w:p w14:paraId="6AC9B55C" w14:textId="77777777" w:rsidR="005F0659" w:rsidRDefault="005F0659">
            <w:pPr>
              <w:pStyle w:val="NormalWeb"/>
              <w:spacing w:before="0" w:beforeAutospacing="0" w:after="0" w:afterAutospacing="0"/>
            </w:pPr>
            <w:r>
              <w:rPr>
                <w:rFonts w:ascii="EB Garamond" w:hAnsi="EB Garamond"/>
                <w:color w:val="000000"/>
                <w:sz w:val="20"/>
                <w:szCs w:val="20"/>
              </w:rPr>
              <w:t>-drawing</w:t>
            </w:r>
          </w:p>
          <w:p w14:paraId="573F6EE6" w14:textId="77777777" w:rsidR="005F0659" w:rsidRDefault="005F0659">
            <w:pPr>
              <w:pStyle w:val="NormalWeb"/>
              <w:spacing w:before="0" w:beforeAutospacing="0" w:after="0" w:afterAutospacing="0"/>
            </w:pPr>
            <w:r>
              <w:rPr>
                <w:rFonts w:ascii="EB Garamond" w:hAnsi="EB Garamond"/>
                <w:color w:val="000000"/>
                <w:sz w:val="20"/>
                <w:szCs w:val="20"/>
              </w:rPr>
              <w:t>-Add, subtract angles</w:t>
            </w:r>
          </w:p>
          <w:p w14:paraId="378E5DB9" w14:textId="77777777" w:rsidR="005F0659" w:rsidRDefault="005F0659">
            <w:pPr>
              <w:pStyle w:val="NormalWeb"/>
              <w:spacing w:before="0" w:beforeAutospacing="0" w:after="0" w:afterAutospacing="0"/>
            </w:pPr>
            <w:r>
              <w:rPr>
                <w:rFonts w:ascii="EB Garamond" w:hAnsi="EB Garamond"/>
                <w:color w:val="000000"/>
                <w:sz w:val="20"/>
                <w:szCs w:val="20"/>
              </w:rPr>
              <w:t>-Reflex angles</w:t>
            </w:r>
          </w:p>
          <w:p w14:paraId="6BAE58D2" w14:textId="77777777" w:rsidR="005F0659" w:rsidRDefault="005F0659">
            <w:pPr>
              <w:pStyle w:val="NormalWeb"/>
              <w:spacing w:before="0" w:beforeAutospacing="0" w:after="0" w:afterAutospacing="0"/>
            </w:pPr>
            <w:r>
              <w:rPr>
                <w:rFonts w:ascii="EB Garamond" w:hAnsi="EB Garamond"/>
                <w:color w:val="000000"/>
                <w:sz w:val="20"/>
                <w:szCs w:val="20"/>
              </w:rPr>
              <w:t>-Practice</w:t>
            </w:r>
          </w:p>
          <w:p w14:paraId="1A926F98" w14:textId="77777777" w:rsidR="005F0659" w:rsidRDefault="005F0659"/>
          <w:p w14:paraId="7ECFE512" w14:textId="77777777" w:rsidR="005F0659" w:rsidRDefault="005F0659">
            <w:pPr>
              <w:pStyle w:val="NormalWeb"/>
              <w:spacing w:before="0" w:beforeAutospacing="0" w:after="0" w:afterAutospacing="0"/>
            </w:pPr>
            <w:r>
              <w:rPr>
                <w:rFonts w:ascii="EB Garamond" w:hAnsi="EB Garamond"/>
                <w:b/>
                <w:bCs/>
                <w:i/>
                <w:iCs/>
                <w:color w:val="000000"/>
                <w:sz w:val="20"/>
                <w:szCs w:val="20"/>
              </w:rPr>
              <w:t>Lines, Shape</w:t>
            </w:r>
          </w:p>
          <w:p w14:paraId="0893CEFD" w14:textId="77777777" w:rsidR="005F0659" w:rsidRDefault="005F0659">
            <w:pPr>
              <w:pStyle w:val="NormalWeb"/>
              <w:spacing w:before="0" w:beforeAutospacing="0" w:after="0" w:afterAutospacing="0"/>
            </w:pPr>
            <w:r>
              <w:rPr>
                <w:rFonts w:ascii="EB Garamond" w:hAnsi="EB Garamond"/>
                <w:color w:val="000000"/>
                <w:sz w:val="20"/>
                <w:szCs w:val="20"/>
              </w:rPr>
              <w:t>-Perpendicular lines</w:t>
            </w:r>
          </w:p>
          <w:p w14:paraId="297885AC" w14:textId="77777777" w:rsidR="005F0659" w:rsidRDefault="005F0659">
            <w:pPr>
              <w:pStyle w:val="NormalWeb"/>
              <w:spacing w:before="0" w:beforeAutospacing="0" w:after="0" w:afterAutospacing="0"/>
            </w:pPr>
            <w:r>
              <w:rPr>
                <w:rFonts w:ascii="EB Garamond" w:hAnsi="EB Garamond"/>
                <w:color w:val="000000"/>
                <w:sz w:val="20"/>
                <w:szCs w:val="20"/>
              </w:rPr>
              <w:t>-Parallel lines</w:t>
            </w:r>
          </w:p>
          <w:p w14:paraId="0FACCF16" w14:textId="77777777" w:rsidR="005F0659" w:rsidRDefault="005F0659">
            <w:pPr>
              <w:pStyle w:val="NormalWeb"/>
              <w:spacing w:before="0" w:beforeAutospacing="0" w:after="0" w:afterAutospacing="0"/>
            </w:pPr>
            <w:r>
              <w:rPr>
                <w:rFonts w:ascii="EB Garamond" w:hAnsi="EB Garamond"/>
                <w:color w:val="000000"/>
                <w:sz w:val="20"/>
                <w:szCs w:val="20"/>
              </w:rPr>
              <w:t>-Drawing perpendicular &amp; parallel lines</w:t>
            </w:r>
          </w:p>
          <w:p w14:paraId="739129EC" w14:textId="77777777" w:rsidR="005F0659" w:rsidRDefault="005F0659">
            <w:pPr>
              <w:pStyle w:val="NormalWeb"/>
              <w:spacing w:before="0" w:beforeAutospacing="0" w:after="0" w:afterAutospacing="0"/>
            </w:pPr>
            <w:r>
              <w:rPr>
                <w:rFonts w:ascii="EB Garamond" w:hAnsi="EB Garamond"/>
                <w:color w:val="000000"/>
                <w:sz w:val="20"/>
                <w:szCs w:val="20"/>
              </w:rPr>
              <w:t>-Quadrilateral</w:t>
            </w:r>
          </w:p>
          <w:p w14:paraId="23024603" w14:textId="77777777" w:rsidR="005F0659" w:rsidRDefault="005F0659">
            <w:pPr>
              <w:pStyle w:val="NormalWeb"/>
              <w:spacing w:before="0" w:beforeAutospacing="0" w:after="0" w:afterAutospacing="0"/>
            </w:pPr>
            <w:r>
              <w:rPr>
                <w:rFonts w:ascii="EB Garamond" w:hAnsi="EB Garamond"/>
                <w:color w:val="000000"/>
                <w:sz w:val="20"/>
                <w:szCs w:val="20"/>
              </w:rPr>
              <w:t>-Symmetry</w:t>
            </w:r>
          </w:p>
          <w:p w14:paraId="29449D8F" w14:textId="77777777" w:rsidR="005F0659" w:rsidRDefault="005F0659">
            <w:pPr>
              <w:pStyle w:val="NormalWeb"/>
              <w:spacing w:before="0" w:beforeAutospacing="0" w:after="0" w:afterAutospacing="0"/>
            </w:pPr>
            <w:r>
              <w:rPr>
                <w:rFonts w:ascii="EB Garamond" w:hAnsi="EB Garamond"/>
                <w:color w:val="000000"/>
                <w:sz w:val="20"/>
                <w:szCs w:val="20"/>
              </w:rPr>
              <w:t>-Practice</w:t>
            </w:r>
          </w:p>
          <w:p w14:paraId="485D40D4" w14:textId="77777777" w:rsidR="005F0659" w:rsidRDefault="005F0659">
            <w:pPr>
              <w:spacing w:after="240"/>
            </w:pPr>
          </w:p>
          <w:p w14:paraId="3C8CE29A" w14:textId="77777777" w:rsidR="005F0659" w:rsidRDefault="005F0659">
            <w:pPr>
              <w:pStyle w:val="NormalWeb"/>
              <w:spacing w:before="0" w:beforeAutospacing="0" w:after="0" w:afterAutospacing="0"/>
            </w:pPr>
            <w:r>
              <w:rPr>
                <w:rFonts w:ascii="EB Garamond" w:hAnsi="EB Garamond"/>
                <w:b/>
                <w:bCs/>
                <w:i/>
                <w:iCs/>
                <w:color w:val="000000"/>
                <w:sz w:val="20"/>
                <w:szCs w:val="20"/>
              </w:rPr>
              <w:t>Properties of Cuboids</w:t>
            </w:r>
          </w:p>
          <w:p w14:paraId="03DE02C5" w14:textId="77777777" w:rsidR="005F0659" w:rsidRDefault="005F0659">
            <w:pPr>
              <w:pStyle w:val="NormalWeb"/>
              <w:spacing w:before="0" w:beforeAutospacing="0" w:after="0" w:afterAutospacing="0"/>
            </w:pPr>
            <w:r>
              <w:rPr>
                <w:rFonts w:ascii="EB Garamond" w:hAnsi="EB Garamond"/>
                <w:color w:val="000000"/>
                <w:sz w:val="20"/>
                <w:szCs w:val="20"/>
              </w:rPr>
              <w:t>-Cuboids</w:t>
            </w:r>
          </w:p>
          <w:p w14:paraId="771CE45A" w14:textId="77777777" w:rsidR="005F0659" w:rsidRDefault="005F0659">
            <w:pPr>
              <w:pStyle w:val="NormalWeb"/>
              <w:spacing w:before="0" w:beforeAutospacing="0" w:after="0" w:afterAutospacing="0"/>
            </w:pPr>
            <w:r>
              <w:rPr>
                <w:rFonts w:ascii="EB Garamond" w:hAnsi="EB Garamond"/>
                <w:color w:val="000000"/>
                <w:sz w:val="20"/>
                <w:szCs w:val="20"/>
              </w:rPr>
              <w:t>-Nets of cuboids</w:t>
            </w:r>
          </w:p>
          <w:p w14:paraId="2A715804" w14:textId="77777777" w:rsidR="005F0659" w:rsidRDefault="005F0659">
            <w:pPr>
              <w:pStyle w:val="NormalWeb"/>
              <w:spacing w:before="0" w:beforeAutospacing="0" w:after="0" w:afterAutospacing="0"/>
            </w:pPr>
            <w:r>
              <w:rPr>
                <w:rFonts w:ascii="EB Garamond" w:hAnsi="EB Garamond"/>
                <w:color w:val="000000"/>
                <w:sz w:val="20"/>
                <w:szCs w:val="20"/>
              </w:rPr>
              <w:t>-Faces and edges</w:t>
            </w:r>
          </w:p>
          <w:p w14:paraId="594A6D17" w14:textId="77777777" w:rsidR="005F0659" w:rsidRDefault="005F0659">
            <w:pPr>
              <w:pStyle w:val="NormalWeb"/>
              <w:spacing w:before="0" w:beforeAutospacing="0" w:after="0" w:afterAutospacing="0"/>
            </w:pPr>
            <w:r>
              <w:rPr>
                <w:rFonts w:ascii="EB Garamond" w:hAnsi="EB Garamond"/>
                <w:color w:val="000000"/>
                <w:sz w:val="20"/>
                <w:szCs w:val="20"/>
              </w:rPr>
              <w:t>-Practice</w:t>
            </w:r>
          </w:p>
          <w:p w14:paraId="1747EAD1" w14:textId="77777777" w:rsidR="005F0659" w:rsidRDefault="005F0659">
            <w:pPr>
              <w:spacing w:after="240"/>
            </w:pPr>
            <w:r>
              <w:br/>
            </w:r>
          </w:p>
        </w:tc>
      </w:tr>
    </w:tbl>
    <w:p w14:paraId="7A6C70EE" w14:textId="77777777" w:rsidR="005F0659" w:rsidRDefault="005F0659" w:rsidP="005F0659">
      <w:pPr>
        <w:spacing w:after="240"/>
      </w:pPr>
    </w:p>
    <w:p w14:paraId="2D3544C9" w14:textId="77777777" w:rsidR="005F0659" w:rsidRDefault="005F0659" w:rsidP="005F0659">
      <w:pPr>
        <w:pStyle w:val="NormalWeb"/>
        <w:spacing w:before="0" w:beforeAutospacing="0" w:after="0" w:afterAutospacing="0"/>
      </w:pPr>
      <w:r>
        <w:rPr>
          <w:rFonts w:ascii="Palatino Linotype" w:hAnsi="Palatino Linotype"/>
          <w:b/>
          <w:bCs/>
          <w:color w:val="000000"/>
          <w:sz w:val="22"/>
          <w:szCs w:val="22"/>
        </w:rPr>
        <w:t>History &amp; Geography: </w:t>
      </w:r>
    </w:p>
    <w:p w14:paraId="6F9CA344" w14:textId="77777777" w:rsidR="005F0659" w:rsidRDefault="005F0659" w:rsidP="005F0659">
      <w:pPr>
        <w:pStyle w:val="NormalWeb"/>
        <w:spacing w:before="0" w:beforeAutospacing="0" w:after="160" w:afterAutospacing="0"/>
      </w:pPr>
      <w:r>
        <w:rPr>
          <w:rFonts w:ascii="Palatino Linotype" w:hAnsi="Palatino Linotype"/>
          <w:color w:val="000000"/>
          <w:sz w:val="22"/>
          <w:szCs w:val="22"/>
        </w:rPr>
        <w:t>Students should be able to: </w:t>
      </w:r>
    </w:p>
    <w:p w14:paraId="67305625" w14:textId="77777777" w:rsidR="005F0659" w:rsidRDefault="005F0659" w:rsidP="005F0659">
      <w:pPr>
        <w:pStyle w:val="NormalWeb"/>
        <w:numPr>
          <w:ilvl w:val="0"/>
          <w:numId w:val="61"/>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Identify their country, province, and city on a map; </w:t>
      </w:r>
    </w:p>
    <w:p w14:paraId="4465BFC1" w14:textId="77777777" w:rsidR="005F0659" w:rsidRDefault="005F0659" w:rsidP="005F0659">
      <w:pPr>
        <w:pStyle w:val="NormalWeb"/>
        <w:numPr>
          <w:ilvl w:val="0"/>
          <w:numId w:val="61"/>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Identify the continents and major oceans on a map; </w:t>
      </w:r>
    </w:p>
    <w:p w14:paraId="0E7A21B0" w14:textId="77777777" w:rsidR="005F0659" w:rsidRDefault="005F0659" w:rsidP="005F0659">
      <w:pPr>
        <w:pStyle w:val="NormalWeb"/>
        <w:numPr>
          <w:ilvl w:val="0"/>
          <w:numId w:val="61"/>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Be able to construct timelines and maps;</w:t>
      </w:r>
    </w:p>
    <w:p w14:paraId="7E6B16DB" w14:textId="77777777" w:rsidR="005F0659" w:rsidRDefault="005F0659" w:rsidP="005F0659">
      <w:pPr>
        <w:pStyle w:val="NormalWeb"/>
        <w:numPr>
          <w:ilvl w:val="0"/>
          <w:numId w:val="61"/>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Be able to use and interpret primary sources; and </w:t>
      </w:r>
    </w:p>
    <w:p w14:paraId="6D58B90E" w14:textId="77777777" w:rsidR="005F0659" w:rsidRDefault="005F0659" w:rsidP="005F0659">
      <w:pPr>
        <w:pStyle w:val="NormalWeb"/>
        <w:numPr>
          <w:ilvl w:val="0"/>
          <w:numId w:val="61"/>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Recall selected facts and stories from the four major eras of history - ancient, medieval, renaissance, and modern. This may be accomplished by reading or listening to the audio version of Susan Wise-Bauer’s </w:t>
      </w:r>
      <w:r>
        <w:rPr>
          <w:rFonts w:ascii="Palatino Linotype" w:hAnsi="Palatino Linotype"/>
          <w:i/>
          <w:iCs/>
          <w:color w:val="000000"/>
          <w:sz w:val="22"/>
          <w:szCs w:val="22"/>
        </w:rPr>
        <w:t>The Story of the World</w:t>
      </w:r>
    </w:p>
    <w:p w14:paraId="7FC044B2" w14:textId="77777777" w:rsidR="005F0659" w:rsidRDefault="005F0659" w:rsidP="005F0659">
      <w:pPr>
        <w:rPr>
          <w:rFonts w:ascii="Times New Roman" w:hAnsi="Times New Roman"/>
        </w:rPr>
      </w:pPr>
    </w:p>
    <w:p w14:paraId="0E184F30" w14:textId="77777777" w:rsidR="005F0659" w:rsidRDefault="005F0659" w:rsidP="005F0659">
      <w:pPr>
        <w:pStyle w:val="NormalWeb"/>
        <w:spacing w:before="0" w:beforeAutospacing="0" w:after="0" w:afterAutospacing="0"/>
      </w:pPr>
      <w:r>
        <w:rPr>
          <w:rFonts w:ascii="Palatino Linotype" w:hAnsi="Palatino Linotype"/>
          <w:b/>
          <w:bCs/>
          <w:color w:val="000000"/>
          <w:sz w:val="22"/>
          <w:szCs w:val="22"/>
        </w:rPr>
        <w:lastRenderedPageBreak/>
        <w:t>Digital Detox </w:t>
      </w:r>
    </w:p>
    <w:p w14:paraId="55A294EA" w14:textId="31BD0832" w:rsidR="005F0659" w:rsidRDefault="005F0659" w:rsidP="005F0659">
      <w:pPr>
        <w:pStyle w:val="NormalWeb"/>
        <w:spacing w:before="0" w:beforeAutospacing="0" w:after="0" w:afterAutospacing="0"/>
      </w:pPr>
      <w:r>
        <w:rPr>
          <w:rFonts w:ascii="Palatino Linotype" w:hAnsi="Palatino Linotype"/>
          <w:color w:val="000000"/>
          <w:sz w:val="22"/>
          <w:szCs w:val="22"/>
        </w:rPr>
        <w:t>Our school</w:t>
      </w:r>
      <w:r>
        <w:rPr>
          <w:rFonts w:ascii="Palatino Linotype" w:hAnsi="Palatino Linotype"/>
          <w:color w:val="000000"/>
          <w:sz w:val="22"/>
          <w:szCs w:val="22"/>
        </w:rPr>
        <w:t xml:space="preserve"> is a smart phone free environment, and the use of technology is limited, and purposeful at every grade level. There is substantial evidence that technology is causing great harm to our children. Please consider a digital detox for your family over the summer months to help prepare them for school. Here are some readings and resources that will help you: </w:t>
      </w:r>
    </w:p>
    <w:p w14:paraId="5937C2DA" w14:textId="77777777" w:rsidR="005F0659" w:rsidRDefault="005F0659" w:rsidP="005F0659">
      <w:pPr>
        <w:pStyle w:val="Heading1"/>
        <w:spacing w:before="0" w:beforeAutospacing="0" w:after="0" w:afterAutospacing="0"/>
      </w:pPr>
      <w:hyperlink r:id="rId19" w:history="1">
        <w:r>
          <w:rPr>
            <w:rStyle w:val="Hyperlink"/>
            <w:rFonts w:ascii="Palatino Linotype" w:hAnsi="Palatino Linotype"/>
            <w:b w:val="0"/>
            <w:bCs w:val="0"/>
            <w:color w:val="1155CC"/>
            <w:sz w:val="22"/>
            <w:szCs w:val="22"/>
          </w:rPr>
          <w:t>How a Digital Detox Could Improve Your Child's Behavior Problems</w:t>
        </w:r>
      </w:hyperlink>
    </w:p>
    <w:p w14:paraId="4B3B09F9" w14:textId="77777777" w:rsidR="005F0659" w:rsidRDefault="005F0659" w:rsidP="005F0659">
      <w:pPr>
        <w:pStyle w:val="Heading1"/>
        <w:spacing w:before="0" w:beforeAutospacing="0" w:after="0" w:afterAutospacing="0"/>
      </w:pPr>
      <w:hyperlink r:id="rId20" w:history="1">
        <w:r>
          <w:rPr>
            <w:rStyle w:val="Hyperlink"/>
            <w:rFonts w:ascii="Palatino Linotype" w:hAnsi="Palatino Linotype"/>
            <w:b w:val="0"/>
            <w:bCs w:val="0"/>
            <w:color w:val="1155CC"/>
            <w:sz w:val="22"/>
            <w:szCs w:val="22"/>
          </w:rPr>
          <w:t>Digital Detox: How to Limit Screen Time for Kids</w:t>
        </w:r>
      </w:hyperlink>
    </w:p>
    <w:p w14:paraId="32FA7B10" w14:textId="77777777" w:rsidR="005F0659" w:rsidRDefault="005F0659" w:rsidP="005F0659">
      <w:pPr>
        <w:pStyle w:val="Heading1"/>
        <w:spacing w:before="0" w:beforeAutospacing="0" w:after="0" w:afterAutospacing="0"/>
      </w:pPr>
      <w:hyperlink r:id="rId21" w:history="1">
        <w:r>
          <w:rPr>
            <w:rStyle w:val="Hyperlink"/>
            <w:rFonts w:ascii="Palatino Linotype" w:hAnsi="Palatino Linotype"/>
            <w:b w:val="0"/>
            <w:bCs w:val="0"/>
            <w:color w:val="1155CC"/>
            <w:sz w:val="22"/>
            <w:szCs w:val="22"/>
          </w:rPr>
          <w:t>Digital Detox: The Two-Week Tech Reset for Kids by Molly DeFrank</w:t>
        </w:r>
      </w:hyperlink>
    </w:p>
    <w:p w14:paraId="4E4FD3FA" w14:textId="77777777" w:rsidR="005F0659" w:rsidRDefault="005F0659" w:rsidP="005F0659"/>
    <w:p w14:paraId="6783FC61" w14:textId="77777777" w:rsidR="005F0659" w:rsidRDefault="005F0659" w:rsidP="005F0659">
      <w:pPr>
        <w:pStyle w:val="NormalWeb"/>
        <w:spacing w:before="0" w:beforeAutospacing="0" w:after="0" w:afterAutospacing="0"/>
      </w:pPr>
      <w:r>
        <w:rPr>
          <w:rFonts w:ascii="Palatino Linotype" w:hAnsi="Palatino Linotype"/>
          <w:color w:val="000000"/>
          <w:sz w:val="22"/>
          <w:szCs w:val="22"/>
        </w:rPr>
        <w:t>We hope you find the above information useful. We look forward to the upcoming school year! </w:t>
      </w:r>
    </w:p>
    <w:p w14:paraId="4D75F7EB" w14:textId="77777777" w:rsidR="005F0659" w:rsidRDefault="005F0659" w:rsidP="005F0659">
      <w:pPr>
        <w:spacing w:after="240"/>
      </w:pPr>
    </w:p>
    <w:p w14:paraId="41B4D4AD" w14:textId="77777777" w:rsidR="005F0659" w:rsidRDefault="005F0659" w:rsidP="005F0659"/>
    <w:p w14:paraId="6EE56DCD" w14:textId="77777777" w:rsidR="006C60B7" w:rsidRDefault="006C60B7" w:rsidP="00957F93">
      <w:pPr>
        <w:jc w:val="center"/>
      </w:pPr>
    </w:p>
    <w:sectPr w:rsidR="006C60B7" w:rsidSect="004204DC">
      <w:pgSz w:w="12240" w:h="15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EB Garamond">
    <w:panose1 w:val="00000500000000000000"/>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358"/>
    <w:multiLevelType w:val="multilevel"/>
    <w:tmpl w:val="4458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D69F6"/>
    <w:multiLevelType w:val="multilevel"/>
    <w:tmpl w:val="A1EC5C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D3919"/>
    <w:multiLevelType w:val="multilevel"/>
    <w:tmpl w:val="6B76F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B61C8"/>
    <w:multiLevelType w:val="multilevel"/>
    <w:tmpl w:val="1458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F35F3"/>
    <w:multiLevelType w:val="multilevel"/>
    <w:tmpl w:val="D0C8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F5883"/>
    <w:multiLevelType w:val="multilevel"/>
    <w:tmpl w:val="C322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A07E9"/>
    <w:multiLevelType w:val="multilevel"/>
    <w:tmpl w:val="68B8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908EB"/>
    <w:multiLevelType w:val="multilevel"/>
    <w:tmpl w:val="B67C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76574"/>
    <w:multiLevelType w:val="multilevel"/>
    <w:tmpl w:val="E284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63D5E"/>
    <w:multiLevelType w:val="multilevel"/>
    <w:tmpl w:val="F702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E45EB4"/>
    <w:multiLevelType w:val="multilevel"/>
    <w:tmpl w:val="BD1E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652494"/>
    <w:multiLevelType w:val="multilevel"/>
    <w:tmpl w:val="E550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8C2054"/>
    <w:multiLevelType w:val="multilevel"/>
    <w:tmpl w:val="C4B8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831DD2"/>
    <w:multiLevelType w:val="multilevel"/>
    <w:tmpl w:val="604E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BA59AA"/>
    <w:multiLevelType w:val="multilevel"/>
    <w:tmpl w:val="4A8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D433A1"/>
    <w:multiLevelType w:val="multilevel"/>
    <w:tmpl w:val="BFEA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E17452"/>
    <w:multiLevelType w:val="multilevel"/>
    <w:tmpl w:val="8710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EF6B42"/>
    <w:multiLevelType w:val="multilevel"/>
    <w:tmpl w:val="1AD4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CD0C7B"/>
    <w:multiLevelType w:val="multilevel"/>
    <w:tmpl w:val="0A7A6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2B13BE"/>
    <w:multiLevelType w:val="multilevel"/>
    <w:tmpl w:val="4DE2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F23958"/>
    <w:multiLevelType w:val="multilevel"/>
    <w:tmpl w:val="5CE0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4745BD"/>
    <w:multiLevelType w:val="multilevel"/>
    <w:tmpl w:val="4DA4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C51B91"/>
    <w:multiLevelType w:val="multilevel"/>
    <w:tmpl w:val="646E5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2345BC"/>
    <w:multiLevelType w:val="multilevel"/>
    <w:tmpl w:val="E4BC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3868A1"/>
    <w:multiLevelType w:val="multilevel"/>
    <w:tmpl w:val="57C2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5E5F2B"/>
    <w:multiLevelType w:val="multilevel"/>
    <w:tmpl w:val="5A22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E10F7A"/>
    <w:multiLevelType w:val="multilevel"/>
    <w:tmpl w:val="CD40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181D62"/>
    <w:multiLevelType w:val="multilevel"/>
    <w:tmpl w:val="E018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C43797"/>
    <w:multiLevelType w:val="multilevel"/>
    <w:tmpl w:val="C9B4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CC1414"/>
    <w:multiLevelType w:val="multilevel"/>
    <w:tmpl w:val="0B8E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962107"/>
    <w:multiLevelType w:val="multilevel"/>
    <w:tmpl w:val="7A82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687E4B"/>
    <w:multiLevelType w:val="multilevel"/>
    <w:tmpl w:val="9C1C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301070"/>
    <w:multiLevelType w:val="multilevel"/>
    <w:tmpl w:val="AD3A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851169"/>
    <w:multiLevelType w:val="hybridMultilevel"/>
    <w:tmpl w:val="5636D5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A81761"/>
    <w:multiLevelType w:val="multilevel"/>
    <w:tmpl w:val="3D68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060805"/>
    <w:multiLevelType w:val="multilevel"/>
    <w:tmpl w:val="AC44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551B97"/>
    <w:multiLevelType w:val="multilevel"/>
    <w:tmpl w:val="2FC4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E12C9A"/>
    <w:multiLevelType w:val="multilevel"/>
    <w:tmpl w:val="9330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6E05B8"/>
    <w:multiLevelType w:val="multilevel"/>
    <w:tmpl w:val="217E2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D11672"/>
    <w:multiLevelType w:val="multilevel"/>
    <w:tmpl w:val="8336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9F4525"/>
    <w:multiLevelType w:val="multilevel"/>
    <w:tmpl w:val="C80E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D86827"/>
    <w:multiLevelType w:val="multilevel"/>
    <w:tmpl w:val="BAB2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B66144C"/>
    <w:multiLevelType w:val="multilevel"/>
    <w:tmpl w:val="AC4A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FB60AD"/>
    <w:multiLevelType w:val="multilevel"/>
    <w:tmpl w:val="2C144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0D056A4"/>
    <w:multiLevelType w:val="multilevel"/>
    <w:tmpl w:val="5874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965C77"/>
    <w:multiLevelType w:val="multilevel"/>
    <w:tmpl w:val="1D0A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8B1ECD"/>
    <w:multiLevelType w:val="multilevel"/>
    <w:tmpl w:val="9062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7C42A00"/>
    <w:multiLevelType w:val="multilevel"/>
    <w:tmpl w:val="1C92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955353D"/>
    <w:multiLevelType w:val="multilevel"/>
    <w:tmpl w:val="59B8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CA65AB7"/>
    <w:multiLevelType w:val="multilevel"/>
    <w:tmpl w:val="DF92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2A732A3"/>
    <w:multiLevelType w:val="multilevel"/>
    <w:tmpl w:val="A228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115C02"/>
    <w:multiLevelType w:val="multilevel"/>
    <w:tmpl w:val="2724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516147B"/>
    <w:multiLevelType w:val="multilevel"/>
    <w:tmpl w:val="C65A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78B70E3"/>
    <w:multiLevelType w:val="multilevel"/>
    <w:tmpl w:val="1372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7067FE"/>
    <w:multiLevelType w:val="multilevel"/>
    <w:tmpl w:val="79287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BD72974"/>
    <w:multiLevelType w:val="multilevel"/>
    <w:tmpl w:val="1540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8F450F"/>
    <w:multiLevelType w:val="multilevel"/>
    <w:tmpl w:val="3ED4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EF72B03"/>
    <w:multiLevelType w:val="multilevel"/>
    <w:tmpl w:val="7750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EFF4964"/>
    <w:multiLevelType w:val="multilevel"/>
    <w:tmpl w:val="8E66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390321">
    <w:abstractNumId w:val="55"/>
  </w:num>
  <w:num w:numId="2" w16cid:durableId="943152320">
    <w:abstractNumId w:val="44"/>
  </w:num>
  <w:num w:numId="3" w16cid:durableId="2044356161">
    <w:abstractNumId w:val="47"/>
  </w:num>
  <w:num w:numId="4" w16cid:durableId="716471194">
    <w:abstractNumId w:val="42"/>
  </w:num>
  <w:num w:numId="5" w16cid:durableId="108163733">
    <w:abstractNumId w:val="46"/>
  </w:num>
  <w:num w:numId="6" w16cid:durableId="170218338">
    <w:abstractNumId w:val="49"/>
  </w:num>
  <w:num w:numId="7" w16cid:durableId="497118507">
    <w:abstractNumId w:val="4"/>
  </w:num>
  <w:num w:numId="8" w16cid:durableId="1696804466">
    <w:abstractNumId w:val="16"/>
  </w:num>
  <w:num w:numId="9" w16cid:durableId="2128769018">
    <w:abstractNumId w:val="2"/>
  </w:num>
  <w:num w:numId="10" w16cid:durableId="1589146957">
    <w:abstractNumId w:val="21"/>
  </w:num>
  <w:num w:numId="11" w16cid:durableId="554779271">
    <w:abstractNumId w:val="38"/>
    <w:lvlOverride w:ilvl="0">
      <w:lvl w:ilvl="0">
        <w:numFmt w:val="decimal"/>
        <w:lvlText w:val="%1."/>
        <w:lvlJc w:val="left"/>
      </w:lvl>
    </w:lvlOverride>
  </w:num>
  <w:num w:numId="12" w16cid:durableId="1443576233">
    <w:abstractNumId w:val="43"/>
    <w:lvlOverride w:ilvl="0">
      <w:lvl w:ilvl="0">
        <w:numFmt w:val="decimal"/>
        <w:lvlText w:val="%1."/>
        <w:lvlJc w:val="left"/>
      </w:lvl>
    </w:lvlOverride>
  </w:num>
  <w:num w:numId="13" w16cid:durableId="1957330371">
    <w:abstractNumId w:val="18"/>
    <w:lvlOverride w:ilvl="0">
      <w:lvl w:ilvl="0">
        <w:numFmt w:val="decimal"/>
        <w:lvlText w:val="%1."/>
        <w:lvlJc w:val="left"/>
      </w:lvl>
    </w:lvlOverride>
  </w:num>
  <w:num w:numId="14" w16cid:durableId="10230998">
    <w:abstractNumId w:val="1"/>
    <w:lvlOverride w:ilvl="0">
      <w:lvl w:ilvl="0">
        <w:numFmt w:val="decimal"/>
        <w:lvlText w:val="%1."/>
        <w:lvlJc w:val="left"/>
      </w:lvl>
    </w:lvlOverride>
  </w:num>
  <w:num w:numId="15" w16cid:durableId="1593467230">
    <w:abstractNumId w:val="7"/>
  </w:num>
  <w:num w:numId="16" w16cid:durableId="691878550">
    <w:abstractNumId w:val="11"/>
  </w:num>
  <w:num w:numId="17" w16cid:durableId="1250891659">
    <w:abstractNumId w:val="27"/>
  </w:num>
  <w:num w:numId="18" w16cid:durableId="8530864">
    <w:abstractNumId w:val="33"/>
  </w:num>
  <w:num w:numId="19" w16cid:durableId="303243439">
    <w:abstractNumId w:val="45"/>
  </w:num>
  <w:num w:numId="20" w16cid:durableId="1197625376">
    <w:abstractNumId w:val="45"/>
    <w:lvlOverride w:ilvl="1">
      <w:lvl w:ilvl="1">
        <w:numFmt w:val="bullet"/>
        <w:lvlText w:val=""/>
        <w:lvlJc w:val="left"/>
        <w:pPr>
          <w:tabs>
            <w:tab w:val="num" w:pos="1440"/>
          </w:tabs>
          <w:ind w:left="1440" w:hanging="360"/>
        </w:pPr>
        <w:rPr>
          <w:rFonts w:ascii="Symbol" w:hAnsi="Symbol" w:hint="default"/>
          <w:sz w:val="20"/>
        </w:rPr>
      </w:lvl>
    </w:lvlOverride>
  </w:num>
  <w:num w:numId="21" w16cid:durableId="1187061992">
    <w:abstractNumId w:val="39"/>
  </w:num>
  <w:num w:numId="22" w16cid:durableId="308218431">
    <w:abstractNumId w:val="12"/>
  </w:num>
  <w:num w:numId="23" w16cid:durableId="1353847672">
    <w:abstractNumId w:val="22"/>
  </w:num>
  <w:num w:numId="24" w16cid:durableId="1138375254">
    <w:abstractNumId w:val="22"/>
    <w:lvlOverride w:ilvl="1">
      <w:lvl w:ilvl="1">
        <w:numFmt w:val="bullet"/>
        <w:lvlText w:val=""/>
        <w:lvlJc w:val="left"/>
        <w:pPr>
          <w:tabs>
            <w:tab w:val="num" w:pos="1440"/>
          </w:tabs>
          <w:ind w:left="1440" w:hanging="360"/>
        </w:pPr>
        <w:rPr>
          <w:rFonts w:ascii="Symbol" w:hAnsi="Symbol" w:hint="default"/>
          <w:sz w:val="20"/>
        </w:rPr>
      </w:lvl>
    </w:lvlOverride>
  </w:num>
  <w:num w:numId="25" w16cid:durableId="2014137335">
    <w:abstractNumId w:val="26"/>
  </w:num>
  <w:num w:numId="26" w16cid:durableId="159275127">
    <w:abstractNumId w:val="30"/>
  </w:num>
  <w:num w:numId="27" w16cid:durableId="413160623">
    <w:abstractNumId w:val="28"/>
  </w:num>
  <w:num w:numId="28" w16cid:durableId="2074697123">
    <w:abstractNumId w:val="51"/>
  </w:num>
  <w:num w:numId="29" w16cid:durableId="1941139423">
    <w:abstractNumId w:val="37"/>
  </w:num>
  <w:num w:numId="30" w16cid:durableId="356394550">
    <w:abstractNumId w:val="3"/>
  </w:num>
  <w:num w:numId="31" w16cid:durableId="336807791">
    <w:abstractNumId w:val="24"/>
  </w:num>
  <w:num w:numId="32" w16cid:durableId="974942879">
    <w:abstractNumId w:val="57"/>
  </w:num>
  <w:num w:numId="33" w16cid:durableId="142309494">
    <w:abstractNumId w:val="17"/>
  </w:num>
  <w:num w:numId="34" w16cid:durableId="534512268">
    <w:abstractNumId w:val="32"/>
  </w:num>
  <w:num w:numId="35" w16cid:durableId="1743019765">
    <w:abstractNumId w:val="35"/>
  </w:num>
  <w:num w:numId="36" w16cid:durableId="690104293">
    <w:abstractNumId w:val="20"/>
  </w:num>
  <w:num w:numId="37" w16cid:durableId="718555825">
    <w:abstractNumId w:val="9"/>
  </w:num>
  <w:num w:numId="38" w16cid:durableId="953637462">
    <w:abstractNumId w:val="50"/>
  </w:num>
  <w:num w:numId="39" w16cid:durableId="1706440154">
    <w:abstractNumId w:val="52"/>
  </w:num>
  <w:num w:numId="40" w16cid:durableId="849176249">
    <w:abstractNumId w:val="23"/>
  </w:num>
  <w:num w:numId="41" w16cid:durableId="169881422">
    <w:abstractNumId w:val="36"/>
  </w:num>
  <w:num w:numId="42" w16cid:durableId="2060783779">
    <w:abstractNumId w:val="48"/>
  </w:num>
  <w:num w:numId="43" w16cid:durableId="1809743205">
    <w:abstractNumId w:val="15"/>
  </w:num>
  <w:num w:numId="44" w16cid:durableId="1613706069">
    <w:abstractNumId w:val="29"/>
  </w:num>
  <w:num w:numId="45" w16cid:durableId="293409430">
    <w:abstractNumId w:val="41"/>
  </w:num>
  <w:num w:numId="46" w16cid:durableId="1172716026">
    <w:abstractNumId w:val="5"/>
  </w:num>
  <w:num w:numId="47" w16cid:durableId="2111318536">
    <w:abstractNumId w:val="31"/>
  </w:num>
  <w:num w:numId="48" w16cid:durableId="646325777">
    <w:abstractNumId w:val="8"/>
  </w:num>
  <w:num w:numId="49" w16cid:durableId="514154365">
    <w:abstractNumId w:val="6"/>
  </w:num>
  <w:num w:numId="50" w16cid:durableId="426124471">
    <w:abstractNumId w:val="14"/>
  </w:num>
  <w:num w:numId="51" w16cid:durableId="1143694108">
    <w:abstractNumId w:val="40"/>
  </w:num>
  <w:num w:numId="52" w16cid:durableId="1649171499">
    <w:abstractNumId w:val="25"/>
  </w:num>
  <w:num w:numId="53" w16cid:durableId="609164714">
    <w:abstractNumId w:val="54"/>
  </w:num>
  <w:num w:numId="54" w16cid:durableId="1267930776">
    <w:abstractNumId w:val="13"/>
  </w:num>
  <w:num w:numId="55" w16cid:durableId="86003763">
    <w:abstractNumId w:val="58"/>
  </w:num>
  <w:num w:numId="56" w16cid:durableId="1974552506">
    <w:abstractNumId w:val="56"/>
  </w:num>
  <w:num w:numId="57" w16cid:durableId="2065715076">
    <w:abstractNumId w:val="0"/>
  </w:num>
  <w:num w:numId="58" w16cid:durableId="1368335822">
    <w:abstractNumId w:val="53"/>
  </w:num>
  <w:num w:numId="59" w16cid:durableId="249049506">
    <w:abstractNumId w:val="19"/>
  </w:num>
  <w:num w:numId="60" w16cid:durableId="1456870398">
    <w:abstractNumId w:val="34"/>
  </w:num>
  <w:num w:numId="61" w16cid:durableId="5707006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DC"/>
    <w:rsid w:val="00196D76"/>
    <w:rsid w:val="001B02E3"/>
    <w:rsid w:val="001B317F"/>
    <w:rsid w:val="001F7656"/>
    <w:rsid w:val="002635E1"/>
    <w:rsid w:val="004204DC"/>
    <w:rsid w:val="005F0659"/>
    <w:rsid w:val="006C60B7"/>
    <w:rsid w:val="0073585C"/>
    <w:rsid w:val="00863433"/>
    <w:rsid w:val="00957F93"/>
    <w:rsid w:val="00C30DC5"/>
    <w:rsid w:val="00CB34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BB0534"/>
  <w15:chartTrackingRefBased/>
  <w15:docId w15:val="{4D7C8E53-473A-5E49-B382-4BCC1C30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04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04D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4D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04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04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204DC"/>
    <w:rPr>
      <w:color w:val="0000FF"/>
      <w:u w:val="single"/>
    </w:rPr>
  </w:style>
  <w:style w:type="paragraph" w:styleId="ListParagraph">
    <w:name w:val="List Paragraph"/>
    <w:basedOn w:val="Normal"/>
    <w:uiPriority w:val="34"/>
    <w:qFormat/>
    <w:rsid w:val="00863433"/>
    <w:pPr>
      <w:ind w:left="720"/>
      <w:contextualSpacing/>
    </w:pPr>
  </w:style>
  <w:style w:type="character" w:styleId="UnresolvedMention">
    <w:name w:val="Unresolved Mention"/>
    <w:basedOn w:val="DefaultParagraphFont"/>
    <w:uiPriority w:val="99"/>
    <w:semiHidden/>
    <w:unhideWhenUsed/>
    <w:rsid w:val="00863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88047">
      <w:bodyDiv w:val="1"/>
      <w:marLeft w:val="0"/>
      <w:marRight w:val="0"/>
      <w:marTop w:val="0"/>
      <w:marBottom w:val="0"/>
      <w:divBdr>
        <w:top w:val="none" w:sz="0" w:space="0" w:color="auto"/>
        <w:left w:val="none" w:sz="0" w:space="0" w:color="auto"/>
        <w:bottom w:val="none" w:sz="0" w:space="0" w:color="auto"/>
        <w:right w:val="none" w:sz="0" w:space="0" w:color="auto"/>
      </w:divBdr>
    </w:div>
    <w:div w:id="1303271744">
      <w:bodyDiv w:val="1"/>
      <w:marLeft w:val="0"/>
      <w:marRight w:val="0"/>
      <w:marTop w:val="0"/>
      <w:marBottom w:val="0"/>
      <w:divBdr>
        <w:top w:val="none" w:sz="0" w:space="0" w:color="auto"/>
        <w:left w:val="none" w:sz="0" w:space="0" w:color="auto"/>
        <w:bottom w:val="none" w:sz="0" w:space="0" w:color="auto"/>
        <w:right w:val="none" w:sz="0" w:space="0" w:color="auto"/>
      </w:divBdr>
    </w:div>
    <w:div w:id="1625887206">
      <w:bodyDiv w:val="1"/>
      <w:marLeft w:val="0"/>
      <w:marRight w:val="0"/>
      <w:marTop w:val="0"/>
      <w:marBottom w:val="0"/>
      <w:divBdr>
        <w:top w:val="none" w:sz="0" w:space="0" w:color="auto"/>
        <w:left w:val="none" w:sz="0" w:space="0" w:color="auto"/>
        <w:bottom w:val="none" w:sz="0" w:space="0" w:color="auto"/>
        <w:right w:val="none" w:sz="0" w:space="0" w:color="auto"/>
      </w:divBdr>
    </w:div>
    <w:div w:id="1916746211">
      <w:bodyDiv w:val="1"/>
      <w:marLeft w:val="0"/>
      <w:marRight w:val="0"/>
      <w:marTop w:val="0"/>
      <w:marBottom w:val="0"/>
      <w:divBdr>
        <w:top w:val="none" w:sz="0" w:space="0" w:color="auto"/>
        <w:left w:val="none" w:sz="0" w:space="0" w:color="auto"/>
        <w:bottom w:val="none" w:sz="0" w:space="0" w:color="auto"/>
        <w:right w:val="none" w:sz="0" w:space="0" w:color="auto"/>
      </w:divBdr>
      <w:divsChild>
        <w:div w:id="1142424356">
          <w:marLeft w:val="-690"/>
          <w:marRight w:val="0"/>
          <w:marTop w:val="0"/>
          <w:marBottom w:val="0"/>
          <w:divBdr>
            <w:top w:val="none" w:sz="0" w:space="0" w:color="auto"/>
            <w:left w:val="none" w:sz="0" w:space="0" w:color="auto"/>
            <w:bottom w:val="none" w:sz="0" w:space="0" w:color="auto"/>
            <w:right w:val="none" w:sz="0" w:space="0" w:color="auto"/>
          </w:divBdr>
        </w:div>
      </w:divsChild>
    </w:div>
    <w:div w:id="1927835777">
      <w:bodyDiv w:val="1"/>
      <w:marLeft w:val="0"/>
      <w:marRight w:val="0"/>
      <w:marTop w:val="0"/>
      <w:marBottom w:val="0"/>
      <w:divBdr>
        <w:top w:val="none" w:sz="0" w:space="0" w:color="auto"/>
        <w:left w:val="none" w:sz="0" w:space="0" w:color="auto"/>
        <w:bottom w:val="none" w:sz="0" w:space="0" w:color="auto"/>
        <w:right w:val="none" w:sz="0" w:space="0" w:color="auto"/>
      </w:divBdr>
    </w:div>
    <w:div w:id="19607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ink.com/" TargetMode="External"/><Relationship Id="rId13" Type="http://schemas.openxmlformats.org/officeDocument/2006/relationships/hyperlink" Target="https://vimeo.com/ondemand/purchases" TargetMode="External"/><Relationship Id="rId18" Type="http://schemas.openxmlformats.org/officeDocument/2006/relationships/hyperlink" Target="https://cdn.shopify.com/s/files/1/0603/7487/6349/files/Scope_2.pdf?v=1635780325" TargetMode="External"/><Relationship Id="rId3" Type="http://schemas.openxmlformats.org/officeDocument/2006/relationships/settings" Target="settings.xml"/><Relationship Id="rId21" Type="http://schemas.openxmlformats.org/officeDocument/2006/relationships/hyperlink" Target="https://www.amazon.ca/DIGITAL-DETOX-Molly-DeFrank/dp/0764238760" TargetMode="External"/><Relationship Id="rId7" Type="http://schemas.openxmlformats.org/officeDocument/2006/relationships/hyperlink" Target="https://www.spellingcity.com/" TargetMode="External"/><Relationship Id="rId12" Type="http://schemas.openxmlformats.org/officeDocument/2006/relationships/hyperlink" Target="mailto:Colleen.parks@classicalacademy.ca" TargetMode="External"/><Relationship Id="rId17" Type="http://schemas.openxmlformats.org/officeDocument/2006/relationships/hyperlink" Target="https://cdn.shopify.com/s/files/1/0603/7487/6349/files/Scope_1.pdf?v=1635780325" TargetMode="External"/><Relationship Id="rId2" Type="http://schemas.openxmlformats.org/officeDocument/2006/relationships/styles" Target="styles.xml"/><Relationship Id="rId16" Type="http://schemas.openxmlformats.org/officeDocument/2006/relationships/hyperlink" Target="https://calgarybrightminds.com/programs/" TargetMode="External"/><Relationship Id="rId20" Type="http://schemas.openxmlformats.org/officeDocument/2006/relationships/hyperlink" Target="https://www.strong4life.com/en/parenting/screen-time/digital-detox-how-to-limit-screen-time-for-kids" TargetMode="External"/><Relationship Id="rId1" Type="http://schemas.openxmlformats.org/officeDocument/2006/relationships/numbering" Target="numbering.xml"/><Relationship Id="rId6" Type="http://schemas.openxmlformats.org/officeDocument/2006/relationships/hyperlink" Target="https://www.grammarwiz.com/8-parts-of-speech.html" TargetMode="External"/><Relationship Id="rId11" Type="http://schemas.openxmlformats.org/officeDocument/2006/relationships/hyperlink" Target="https://www.canadianhomeeducation.com/" TargetMode="External"/><Relationship Id="rId5" Type="http://schemas.openxmlformats.org/officeDocument/2006/relationships/image" Target="media/image1.png"/><Relationship Id="rId15" Type="http://schemas.openxmlformats.org/officeDocument/2006/relationships/hyperlink" Target="https://www.flyingminds.ca/mathtutor" TargetMode="External"/><Relationship Id="rId23" Type="http://schemas.openxmlformats.org/officeDocument/2006/relationships/theme" Target="theme/theme1.xml"/><Relationship Id="rId10" Type="http://schemas.openxmlformats.org/officeDocument/2006/relationships/hyperlink" Target="https://www.singaporemath.com/" TargetMode="External"/><Relationship Id="rId19" Type="http://schemas.openxmlformats.org/officeDocument/2006/relationships/hyperlink" Target="https://www.verywellfamily.com/digital-detox-to-solve-kids-behavior-problems-4087711" TargetMode="External"/><Relationship Id="rId4" Type="http://schemas.openxmlformats.org/officeDocument/2006/relationships/webSettings" Target="webSettings.xml"/><Relationship Id="rId9" Type="http://schemas.openxmlformats.org/officeDocument/2006/relationships/hyperlink" Target="https://readtheory.org/" TargetMode="External"/><Relationship Id="rId14" Type="http://schemas.openxmlformats.org/officeDocument/2006/relationships/hyperlink" Target="https://www.seriouslyaddictivemaths.ca/eng/pages/ho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1245</Words>
  <Characters>7100</Characters>
  <Application>Microsoft Office Word</Application>
  <DocSecurity>0</DocSecurity>
  <Lines>59</Lines>
  <Paragraphs>16</Paragraphs>
  <ScaleCrop>false</ScaleCrop>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Caylan Ford</dc:creator>
  <cp:keywords/>
  <dc:description/>
  <cp:lastModifiedBy>Caylan Ford</cp:lastModifiedBy>
  <cp:revision>3</cp:revision>
  <dcterms:created xsi:type="dcterms:W3CDTF">2023-07-26T22:33:00Z</dcterms:created>
  <dcterms:modified xsi:type="dcterms:W3CDTF">2023-07-26T22:34:00Z</dcterms:modified>
</cp:coreProperties>
</file>